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eastAsia="方正小标宋简体"/>
          <w:b/>
          <w:color w:val="FF0000"/>
          <w:spacing w:val="80"/>
          <w:sz w:val="92"/>
          <w:szCs w:val="92"/>
        </w:rPr>
      </w:pPr>
      <w:bookmarkStart w:id="0" w:name="OLE_LINK1"/>
      <w:bookmarkStart w:id="1" w:name="_Toc11083"/>
      <w:bookmarkStart w:id="2" w:name="_Toc25110"/>
      <w:bookmarkStart w:id="3" w:name="_Toc18647"/>
      <w:bookmarkStart w:id="4" w:name="_Toc1786"/>
      <w:bookmarkStart w:id="5" w:name="_Toc20474"/>
      <w:r>
        <w:rPr>
          <w:rFonts w:hint="eastAsia" w:ascii="方正小标宋简体" w:eastAsia="方正小标宋简体"/>
          <w:b/>
          <w:color w:val="FF0000"/>
          <w:spacing w:val="80"/>
          <w:sz w:val="92"/>
          <w:szCs w:val="92"/>
        </w:rPr>
        <w:t>北海艺术设计学院</w:t>
      </w:r>
    </w:p>
    <w:p>
      <w:pPr>
        <w:adjustRightInd w:val="0"/>
        <w:snapToGrid w:val="0"/>
        <w:spacing w:line="570" w:lineRule="exact"/>
        <w:jc w:val="center"/>
        <w:rPr>
          <w:rFonts w:ascii="微软雅黑" w:hAnsi="微软雅黑" w:eastAsia="微软雅黑"/>
          <w:b/>
          <w:bCs/>
          <w:color w:val="auto"/>
          <w:sz w:val="32"/>
          <w:szCs w:val="32"/>
          <w:shd w:val="clear" w:color="auto" w:fill="FFFFFF"/>
        </w:rPr>
      </w:pPr>
      <w:r>
        <w:rPr>
          <w:rFonts w:hint="eastAsia"/>
          <w:color w:val="auto"/>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393065</wp:posOffset>
                </wp:positionV>
                <wp:extent cx="5633720" cy="14605"/>
                <wp:effectExtent l="0" t="19050" r="5080" b="23495"/>
                <wp:wrapNone/>
                <wp:docPr id="3" name="直接连接符 3"/>
                <wp:cNvGraphicFramePr/>
                <a:graphic xmlns:a="http://schemas.openxmlformats.org/drawingml/2006/main">
                  <a:graphicData uri="http://schemas.microsoft.com/office/word/2010/wordprocessingShape">
                    <wps:wsp>
                      <wps:cNvCnPr/>
                      <wps:spPr bwMode="auto">
                        <a:xfrm>
                          <a:off x="0" y="0"/>
                          <a:ext cx="5633720" cy="14605"/>
                        </a:xfrm>
                        <a:prstGeom prst="line">
                          <a:avLst/>
                        </a:prstGeom>
                        <a:noFill/>
                        <a:ln w="38100">
                          <a:solidFill>
                            <a:srgbClr val="FF0000"/>
                          </a:solidFill>
                          <a:round/>
                        </a:ln>
                        <a:effectLst/>
                      </wps:spPr>
                      <wps:bodyPr/>
                    </wps:wsp>
                  </a:graphicData>
                </a:graphic>
              </wp:anchor>
            </w:drawing>
          </mc:Choice>
          <mc:Fallback>
            <w:pict>
              <v:line id="_x0000_s1026" o:spid="_x0000_s1026" o:spt="20" style="position:absolute;left:0pt;margin-left:0pt;margin-top:30.95pt;height:1.15pt;width:443.6pt;z-index:251660288;mso-width-relative:page;mso-height-relative:page;" filled="f" stroked="t" coordsize="21600,21600" o:gfxdata="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YaahdkAAAAGAQAADwAAAAAAAAAB&#10;ACAAAAAiAAAAZHJzL2Rvd25yZXYueG1sUEsBAhQAFAAAAAgAh07iQF7PJcbWAQAAiwMAAA4AAAAA&#10;AAAAAQAgAAAAKAEAAGRycy9lMm9Eb2MueG1sUEsFBgAAAAAGAAYAWQEAAHAFAAAAAA==&#10;">
                <v:fill on="f" focussize="0,0"/>
                <v:stroke weight="3pt" color="#FF0000" joinstyle="round"/>
                <v:imagedata o:title=""/>
                <o:lock v:ext="edit" aspectratio="f"/>
              </v:line>
            </w:pict>
          </mc:Fallback>
        </mc:AlternateContent>
      </w:r>
      <w:r>
        <w:rPr>
          <w:rFonts w:hint="eastAsia" w:ascii="方正仿宋简体" w:eastAsia="方正仿宋简体"/>
          <w:color w:val="auto"/>
          <w:sz w:val="32"/>
          <w:szCs w:val="32"/>
        </w:rPr>
        <w:t>北艺</w:t>
      </w:r>
      <w:r>
        <w:rPr>
          <w:rFonts w:hint="eastAsia" w:ascii="方正仿宋简体" w:eastAsia="方正仿宋简体"/>
          <w:color w:val="auto"/>
          <w:sz w:val="32"/>
          <w:szCs w:val="32"/>
          <w:lang w:val="en-US" w:eastAsia="zh-CN"/>
        </w:rPr>
        <w:t>教</w:t>
      </w:r>
      <w:r>
        <w:rPr>
          <w:rFonts w:hint="eastAsia" w:ascii="方正仿宋简体" w:eastAsia="方正仿宋简体"/>
          <w:color w:val="auto"/>
          <w:sz w:val="32"/>
          <w:szCs w:val="32"/>
        </w:rPr>
        <w:t>发〔20</w:t>
      </w:r>
      <w:r>
        <w:rPr>
          <w:rFonts w:hint="eastAsia" w:ascii="方正仿宋简体" w:eastAsia="方正仿宋简体"/>
          <w:color w:val="auto"/>
          <w:sz w:val="32"/>
          <w:szCs w:val="32"/>
          <w:lang w:val="en-US" w:eastAsia="zh-CN"/>
        </w:rPr>
        <w:t>21</w:t>
      </w:r>
      <w:r>
        <w:rPr>
          <w:rFonts w:hint="eastAsia" w:ascii="方正仿宋简体" w:eastAsia="方正仿宋简体"/>
          <w:color w:val="auto"/>
          <w:sz w:val="32"/>
          <w:szCs w:val="32"/>
        </w:rPr>
        <w:t>〕</w:t>
      </w:r>
      <w:r>
        <w:rPr>
          <w:rFonts w:hint="eastAsia" w:ascii="方正仿宋简体" w:eastAsia="方正仿宋简体"/>
          <w:color w:val="auto"/>
          <w:sz w:val="32"/>
          <w:szCs w:val="32"/>
          <w:lang w:val="en-US" w:eastAsia="zh-CN"/>
        </w:rPr>
        <w:t>111</w:t>
      </w:r>
      <w:r>
        <w:rPr>
          <w:rFonts w:hint="eastAsia" w:ascii="方正仿宋简体" w:eastAsia="方正仿宋简体"/>
          <w:color w:val="auto"/>
          <w:sz w:val="32"/>
          <w:szCs w:val="32"/>
        </w:rPr>
        <w:t>号</w:t>
      </w:r>
    </w:p>
    <w:p>
      <w:pPr>
        <w:adjustRightInd w:val="0"/>
        <w:snapToGrid w:val="0"/>
        <w:spacing w:line="570" w:lineRule="exact"/>
        <w:rPr>
          <w:rFonts w:ascii="微软雅黑" w:hAnsi="微软雅黑" w:eastAsia="微软雅黑"/>
          <w:b/>
          <w:bCs/>
          <w:color w:val="000000"/>
          <w:sz w:val="32"/>
          <w:szCs w:val="32"/>
          <w:shd w:val="clear" w:color="auto" w:fill="FFFFFF"/>
        </w:rPr>
      </w:pPr>
    </w:p>
    <w:bookmarkEnd w:id="0"/>
    <w:p>
      <w:pPr>
        <w:spacing w:line="570" w:lineRule="exact"/>
        <w:jc w:val="center"/>
        <w:outlineLvl w:val="0"/>
        <w:rPr>
          <w:rFonts w:hint="eastAsia" w:ascii="方正小标宋简体" w:hAnsi="宋体" w:eastAsia="方正小标宋简体"/>
          <w:bCs/>
          <w:color w:val="000000"/>
          <w:sz w:val="44"/>
          <w:szCs w:val="44"/>
          <w:lang w:val="en-US" w:eastAsia="zh-CN"/>
        </w:rPr>
      </w:pPr>
      <w:r>
        <w:rPr>
          <w:rFonts w:hint="eastAsia" w:ascii="方正小标宋简体" w:hAnsi="宋体" w:eastAsia="方正小标宋简体"/>
          <w:bCs/>
          <w:color w:val="000000"/>
          <w:sz w:val="44"/>
          <w:szCs w:val="44"/>
        </w:rPr>
        <w:t>关于印发《</w:t>
      </w:r>
      <w:r>
        <w:rPr>
          <w:rFonts w:hint="eastAsia" w:ascii="方正小标宋简体" w:hAnsi="宋体" w:eastAsia="方正小标宋简体"/>
          <w:bCs/>
          <w:color w:val="000000"/>
          <w:sz w:val="44"/>
          <w:szCs w:val="44"/>
          <w:lang w:val="en-US" w:eastAsia="zh-CN"/>
        </w:rPr>
        <w:t>北海艺术设计学院关于落实</w:t>
      </w:r>
    </w:p>
    <w:p>
      <w:pPr>
        <w:spacing w:line="570" w:lineRule="exact"/>
        <w:jc w:val="center"/>
        <w:outlineLvl w:val="0"/>
        <w:rPr>
          <w:rFonts w:hint="eastAsia" w:ascii="方正小标宋简体" w:hAnsi="宋体" w:eastAsia="方正小标宋简体"/>
          <w:bCs/>
          <w:color w:val="000000"/>
          <w:sz w:val="44"/>
          <w:szCs w:val="44"/>
          <w:lang w:val="en-US" w:eastAsia="zh-CN"/>
        </w:rPr>
      </w:pPr>
      <w:r>
        <w:rPr>
          <w:rFonts w:hint="eastAsia" w:ascii="方正小标宋简体" w:hAnsi="宋体" w:eastAsia="方正小标宋简体"/>
          <w:bCs/>
          <w:color w:val="000000"/>
          <w:sz w:val="44"/>
          <w:szCs w:val="44"/>
          <w:lang w:val="en-US" w:eastAsia="zh-CN"/>
        </w:rPr>
        <w:t>教学工作中心地位 全面加强</w:t>
      </w:r>
    </w:p>
    <w:p>
      <w:pPr>
        <w:spacing w:line="570" w:lineRule="exact"/>
        <w:jc w:val="center"/>
        <w:outlineLvl w:val="0"/>
        <w:rPr>
          <w:rFonts w:hint="eastAsia" w:ascii="方正小标宋简体" w:hAnsi="宋体" w:eastAsia="方正小标宋简体"/>
          <w:bCs/>
          <w:color w:val="000000"/>
          <w:sz w:val="44"/>
          <w:szCs w:val="44"/>
        </w:rPr>
      </w:pPr>
      <w:r>
        <w:rPr>
          <w:rFonts w:hint="eastAsia" w:ascii="方正小标宋简体" w:hAnsi="宋体" w:eastAsia="方正小标宋简体"/>
          <w:bCs/>
          <w:color w:val="000000"/>
          <w:sz w:val="44"/>
          <w:szCs w:val="44"/>
          <w:lang w:val="en-US" w:eastAsia="zh-CN"/>
        </w:rPr>
        <w:t>教学工作的实施意见</w:t>
      </w:r>
      <w:r>
        <w:rPr>
          <w:rFonts w:hint="eastAsia" w:ascii="方正小标宋简体" w:hAnsi="宋体" w:eastAsia="方正小标宋简体"/>
          <w:bCs/>
          <w:color w:val="000000"/>
          <w:sz w:val="44"/>
          <w:szCs w:val="44"/>
        </w:rPr>
        <w:t>》</w:t>
      </w:r>
    </w:p>
    <w:p>
      <w:pPr>
        <w:spacing w:line="570" w:lineRule="exact"/>
        <w:jc w:val="center"/>
        <w:outlineLvl w:val="0"/>
        <w:rPr>
          <w:rFonts w:hint="eastAsia" w:ascii="方正小标宋简体" w:hAnsi="宋体" w:eastAsia="方正小标宋简体"/>
          <w:bCs/>
          <w:color w:val="000000"/>
          <w:sz w:val="44"/>
          <w:szCs w:val="44"/>
        </w:rPr>
      </w:pPr>
      <w:r>
        <w:rPr>
          <w:rFonts w:hint="eastAsia" w:ascii="方正小标宋简体" w:hAnsi="宋体" w:eastAsia="方正小标宋简体"/>
          <w:bCs/>
          <w:color w:val="000000"/>
          <w:sz w:val="44"/>
          <w:szCs w:val="44"/>
        </w:rPr>
        <w:t>的通知</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outlineLvl w:val="9"/>
        <w:rPr>
          <w:rFonts w:ascii="方正小标宋简体" w:hAnsi="宋体" w:eastAsia="方正小标宋简体"/>
          <w:sz w:val="32"/>
          <w:szCs w:val="32"/>
        </w:rPr>
      </w:pPr>
    </w:p>
    <w:bookmarkEnd w:id="1"/>
    <w:bookmarkEnd w:id="2"/>
    <w:bookmarkEnd w:id="3"/>
    <w:bookmarkEnd w:id="4"/>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ascii="方正仿宋简体" w:hAnsi="宋体" w:eastAsia="方正仿宋简体"/>
          <w:bCs/>
          <w:color w:val="000000" w:themeColor="text1"/>
          <w:sz w:val="32"/>
          <w:szCs w:val="32"/>
          <w14:textFill>
            <w14:solidFill>
              <w14:schemeClr w14:val="tx1"/>
            </w14:solidFill>
          </w14:textFill>
        </w:rPr>
      </w:pPr>
      <w:r>
        <w:rPr>
          <w:rFonts w:hint="eastAsia" w:ascii="方正仿宋简体" w:hAnsi="宋体" w:eastAsia="方正仿宋简体"/>
          <w:bCs/>
          <w:color w:val="000000" w:themeColor="text1"/>
          <w:sz w:val="32"/>
          <w:szCs w:val="32"/>
          <w14:textFill>
            <w14:solidFill>
              <w14:schemeClr w14:val="tx1"/>
            </w14:solidFill>
          </w14:textFill>
        </w:rPr>
        <w:t>学校各部门、单位：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方正仿宋简体" w:eastAsia="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kern w:val="0"/>
          <w:sz w:val="32"/>
          <w:szCs w:val="32"/>
          <w:lang w:bidi="ar"/>
        </w:rPr>
        <w:t>为贯彻落实全国教育大会、新时代全国高等学校本科教育工作会议及教育部《关于加快建设高水平本科教育 全面提高人才培养能力的意见》（教高〔2018〕2号）、自治区教育厅《关于加强广西高等学校教学管理工作的若干意见》（桂教高教〔2017〕41号）等精神，</w:t>
      </w:r>
      <w:bookmarkStart w:id="6" w:name="_GoBack"/>
      <w:bookmarkEnd w:id="6"/>
      <w:r>
        <w:rPr>
          <w:rFonts w:hint="eastAsia" w:ascii="方正仿宋简体" w:hAnsi="宋体" w:eastAsia="方正仿宋简体" w:cs="宋体"/>
          <w:color w:val="000000" w:themeColor="text1"/>
          <w:sz w:val="32"/>
          <w:szCs w:val="32"/>
          <w14:textFill>
            <w14:solidFill>
              <w14:schemeClr w14:val="tx1"/>
            </w14:solidFill>
          </w14:textFill>
        </w:rPr>
        <w:t>学校</w:t>
      </w:r>
      <w:r>
        <w:rPr>
          <w:rFonts w:hint="eastAsia" w:ascii="方正仿宋简体" w:hAnsi="宋体" w:eastAsia="方正仿宋简体" w:cs="宋体"/>
          <w:color w:val="000000" w:themeColor="text1"/>
          <w:sz w:val="32"/>
          <w:szCs w:val="32"/>
          <w:lang w:eastAsia="zh-CN"/>
          <w14:textFill>
            <w14:solidFill>
              <w14:schemeClr w14:val="tx1"/>
            </w14:solidFill>
          </w14:textFill>
        </w:rPr>
        <w:t>制定了</w:t>
      </w:r>
      <w:r>
        <w:rPr>
          <w:rFonts w:hint="eastAsia" w:ascii="方正仿宋简体" w:hAnsi="宋体" w:eastAsia="方正仿宋简体" w:cs="宋体"/>
          <w:color w:val="000000" w:themeColor="text1"/>
          <w:sz w:val="32"/>
          <w:szCs w:val="32"/>
          <w14:textFill>
            <w14:solidFill>
              <w14:schemeClr w14:val="tx1"/>
            </w14:solidFill>
          </w14:textFill>
        </w:rPr>
        <w:t>《</w:t>
      </w:r>
      <w:r>
        <w:rPr>
          <w:rFonts w:hint="eastAsia" w:ascii="方正仿宋简体" w:eastAsia="方正仿宋简体"/>
          <w:color w:val="auto"/>
          <w:sz w:val="32"/>
          <w:szCs w:val="32"/>
          <w:lang w:val="en-US" w:eastAsia="zh-CN"/>
        </w:rPr>
        <w:t>北海艺术设计学院关于落实教学工作中心地位 全面加强教学工作的实施意见</w:t>
      </w:r>
      <w:r>
        <w:rPr>
          <w:rFonts w:hint="eastAsia" w:ascii="方正仿宋简体" w:hAnsi="宋体" w:eastAsia="方正仿宋简体" w:cs="宋体"/>
          <w:color w:val="000000" w:themeColor="text1"/>
          <w:sz w:val="32"/>
          <w:szCs w:val="32"/>
          <w14:textFill>
            <w14:solidFill>
              <w14:schemeClr w14:val="tx1"/>
            </w14:solidFill>
          </w14:textFill>
        </w:rPr>
        <w:t>》</w:t>
      </w:r>
      <w:r>
        <w:rPr>
          <w:rFonts w:hint="eastAsia" w:ascii="方正仿宋简体" w:hAnsi="宋体" w:eastAsia="方正仿宋简体" w:cs="宋体"/>
          <w:color w:val="000000" w:themeColor="text1"/>
          <w:sz w:val="32"/>
          <w:szCs w:val="32"/>
          <w:lang w:eastAsia="zh-CN"/>
          <w14:textFill>
            <w14:solidFill>
              <w14:schemeClr w14:val="tx1"/>
            </w14:solidFill>
          </w14:textFill>
        </w:rPr>
        <w:t>。</w:t>
      </w:r>
      <w:r>
        <w:rPr>
          <w:rFonts w:hint="eastAsia" w:ascii="方正仿宋简体" w:eastAsia="方正仿宋简体"/>
          <w:color w:val="000000" w:themeColor="text1"/>
          <w:sz w:val="32"/>
          <w:szCs w:val="32"/>
          <w14:textFill>
            <w14:solidFill>
              <w14:schemeClr w14:val="tx1"/>
            </w14:solidFill>
          </w14:textFill>
        </w:rPr>
        <w:t>现予以</w:t>
      </w:r>
      <w:r>
        <w:rPr>
          <w:rFonts w:hint="eastAsia" w:ascii="方正仿宋简体" w:eastAsia="方正仿宋简体"/>
          <w:color w:val="000000" w:themeColor="text1"/>
          <w:sz w:val="32"/>
          <w:szCs w:val="32"/>
          <w:lang w:val="en-US" w:eastAsia="zh-CN"/>
          <w14:textFill>
            <w14:solidFill>
              <w14:schemeClr w14:val="tx1"/>
            </w14:solidFill>
          </w14:textFill>
        </w:rPr>
        <w:t>印发</w:t>
      </w:r>
      <w:r>
        <w:rPr>
          <w:rFonts w:hint="eastAsia" w:ascii="方正仿宋简体" w:eastAsia="方正仿宋简体"/>
          <w:color w:val="000000" w:themeColor="text1"/>
          <w:sz w:val="32"/>
          <w:szCs w:val="32"/>
          <w14:textFill>
            <w14:solidFill>
              <w14:schemeClr w14:val="tx1"/>
            </w14:solidFill>
          </w14:textFill>
        </w:rPr>
        <w:t>，请认真贯彻执行。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方正仿宋简体" w:eastAsia="方正仿宋简体"/>
          <w:color w:val="0000FF"/>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方正仿宋简体" w:eastAsia="方正仿宋简体"/>
          <w:color w:val="0000FF"/>
          <w:sz w:val="32"/>
          <w:szCs w:val="32"/>
        </w:rPr>
      </w:pPr>
    </w:p>
    <w:p>
      <w:pPr>
        <w:keepNext w:val="0"/>
        <w:keepLines w:val="0"/>
        <w:pageBreakBefore w:val="0"/>
        <w:widowControl w:val="0"/>
        <w:kinsoku/>
        <w:wordWrap w:val="0"/>
        <w:overflowPunct/>
        <w:topLinePunct w:val="0"/>
        <w:autoSpaceDE/>
        <w:autoSpaceDN/>
        <w:bidi w:val="0"/>
        <w:adjustRightInd/>
        <w:snapToGrid/>
        <w:spacing w:line="520" w:lineRule="exact"/>
        <w:ind w:firstLine="0" w:firstLineChars="0"/>
        <w:jc w:val="right"/>
        <w:textAlignment w:val="auto"/>
        <w:outlineLvl w:val="9"/>
        <w:rPr>
          <w:rFonts w:hint="default" w:ascii="方正仿宋简体" w:hAnsi="宋体" w:eastAsia="方正仿宋简体" w:cs="宋体"/>
          <w:color w:val="000000" w:themeColor="text1"/>
          <w:sz w:val="32"/>
          <w:szCs w:val="32"/>
          <w:lang w:val="en-US" w:eastAsia="zh-CN"/>
          <w14:textFill>
            <w14:solidFill>
              <w14:schemeClr w14:val="tx1"/>
            </w14:solidFill>
          </w14:textFill>
        </w:rPr>
      </w:pPr>
      <w:r>
        <w:rPr>
          <w:rFonts w:hint="eastAsia" w:ascii="方正仿宋简体" w:hAnsi="宋体" w:eastAsia="方正仿宋简体" w:cs="宋体"/>
          <w:color w:val="000000" w:themeColor="text1"/>
          <w:sz w:val="32"/>
          <w:szCs w:val="32"/>
          <w:lang w:val="en-US" w:eastAsia="zh-CN"/>
          <w14:textFill>
            <w14:solidFill>
              <w14:schemeClr w14:val="tx1"/>
            </w14:solidFill>
          </w14:textFill>
        </w:rPr>
        <w:t xml:space="preserve">北海艺术设计学院    </w:t>
      </w:r>
    </w:p>
    <w:p>
      <w:pPr>
        <w:keepNext w:val="0"/>
        <w:keepLines w:val="0"/>
        <w:pageBreakBefore w:val="0"/>
        <w:widowControl w:val="0"/>
        <w:kinsoku/>
        <w:wordWrap w:val="0"/>
        <w:overflowPunct/>
        <w:topLinePunct w:val="0"/>
        <w:autoSpaceDE/>
        <w:autoSpaceDN/>
        <w:bidi w:val="0"/>
        <w:adjustRightInd/>
        <w:snapToGrid/>
        <w:spacing w:line="520" w:lineRule="exact"/>
        <w:ind w:firstLine="0" w:firstLineChars="0"/>
        <w:jc w:val="right"/>
        <w:textAlignment w:val="auto"/>
        <w:outlineLvl w:val="9"/>
        <w:rPr>
          <w:rFonts w:hint="default" w:ascii="方正仿宋简体" w:hAnsi="宋体" w:eastAsia="方正仿宋简体" w:cs="宋体"/>
          <w:color w:val="000000" w:themeColor="text1"/>
          <w:sz w:val="32"/>
          <w:szCs w:val="32"/>
          <w:lang w:val="en-US" w:eastAsia="zh-CN"/>
          <w14:textFill>
            <w14:solidFill>
              <w14:schemeClr w14:val="tx1"/>
            </w14:solidFill>
          </w14:textFill>
        </w:rPr>
      </w:pPr>
      <w:r>
        <w:rPr>
          <w:rFonts w:hint="eastAsia" w:ascii="方正仿宋简体" w:hAnsi="宋体" w:eastAsia="方正仿宋简体" w:cs="宋体"/>
          <w:color w:val="auto"/>
          <w:sz w:val="32"/>
          <w:szCs w:val="32"/>
          <w:lang w:val="en-US" w:eastAsia="zh-CN"/>
        </w:rPr>
        <w:t xml:space="preserve">2021年12月9日    </w:t>
      </w:r>
    </w:p>
    <w:p>
      <w:pPr>
        <w:rPr>
          <w:rFonts w:hint="eastAsia" w:ascii="方正仿宋简体" w:hAnsi="宋体" w:eastAsia="方正仿宋简体" w:cs="宋体"/>
          <w:color w:val="000000" w:themeColor="text1"/>
          <w:sz w:val="32"/>
          <w:szCs w:val="32"/>
          <w:lang w:val="en-US" w:eastAsia="zh-CN"/>
          <w14:textFill>
            <w14:solidFill>
              <w14:schemeClr w14:val="tx1"/>
            </w14:solidFill>
          </w14:textFill>
        </w:rPr>
      </w:pPr>
      <w:r>
        <w:rPr>
          <w:rFonts w:hint="eastAsia" w:ascii="方正仿宋简体" w:hAnsi="宋体" w:eastAsia="方正仿宋简体" w:cs="宋体"/>
          <w:color w:val="000000" w:themeColor="text1"/>
          <w:sz w:val="32"/>
          <w:szCs w:val="32"/>
          <w:lang w:val="en-US" w:eastAsia="zh-CN"/>
          <w14:textFill>
            <w14:solidFill>
              <w14:schemeClr w14:val="tx1"/>
            </w14:solidFill>
          </w14:textFill>
        </w:rPr>
        <w:br w:type="page"/>
      </w:r>
    </w:p>
    <w:p>
      <w:pPr>
        <w:keepNext w:val="0"/>
        <w:keepLines w:val="0"/>
        <w:pageBreakBefore w:val="0"/>
        <w:kinsoku/>
        <w:wordWrap/>
        <w:overflowPunct/>
        <w:topLinePunct w:val="0"/>
        <w:bidi w:val="0"/>
        <w:spacing w:line="570" w:lineRule="exact"/>
        <w:jc w:val="center"/>
        <w:textAlignment w:val="auto"/>
        <w:outlineLvl w:val="1"/>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北海艺术设计学院关于落实教学工作</w:t>
      </w:r>
    </w:p>
    <w:p>
      <w:pPr>
        <w:keepNext w:val="0"/>
        <w:keepLines w:val="0"/>
        <w:pageBreakBefore w:val="0"/>
        <w:kinsoku/>
        <w:wordWrap/>
        <w:overflowPunct/>
        <w:topLinePunct w:val="0"/>
        <w:bidi w:val="0"/>
        <w:spacing w:line="570" w:lineRule="exact"/>
        <w:jc w:val="center"/>
        <w:textAlignment w:val="auto"/>
        <w:outlineLvl w:val="1"/>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中心地位</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全面加强教学工作</w:t>
      </w:r>
    </w:p>
    <w:p>
      <w:pPr>
        <w:keepNext w:val="0"/>
        <w:keepLines w:val="0"/>
        <w:pageBreakBefore w:val="0"/>
        <w:kinsoku/>
        <w:wordWrap/>
        <w:overflowPunct/>
        <w:topLinePunct w:val="0"/>
        <w:bidi w:val="0"/>
        <w:spacing w:line="570" w:lineRule="exact"/>
        <w:jc w:val="center"/>
        <w:textAlignment w:val="auto"/>
        <w:outlineLvl w:val="1"/>
        <w:rPr>
          <w:rFonts w:ascii="方正仿宋简体" w:hAnsi="方正仿宋简体" w:eastAsia="方正仿宋简体" w:cs="方正仿宋简体"/>
          <w:kern w:val="0"/>
          <w:sz w:val="32"/>
          <w:szCs w:val="32"/>
          <w:lang w:bidi="ar"/>
        </w:rPr>
      </w:pPr>
      <w:r>
        <w:rPr>
          <w:rFonts w:hint="eastAsia" w:ascii="方正小标宋简体" w:hAnsi="方正小标宋简体" w:eastAsia="方正小标宋简体" w:cs="方正小标宋简体"/>
          <w:sz w:val="44"/>
          <w:szCs w:val="44"/>
        </w:rPr>
        <w:t>的实施意见</w:t>
      </w:r>
      <w:bookmarkEnd w:id="5"/>
    </w:p>
    <w:p>
      <w:pPr>
        <w:keepNext w:val="0"/>
        <w:keepLines w:val="0"/>
        <w:pageBreakBefore w:val="0"/>
        <w:widowControl/>
        <w:kinsoku/>
        <w:wordWrap/>
        <w:overflowPunct/>
        <w:topLinePunct w:val="0"/>
        <w:bidi w:val="0"/>
        <w:spacing w:line="570" w:lineRule="exact"/>
        <w:jc w:val="center"/>
        <w:textAlignment w:val="auto"/>
        <w:rPr>
          <w:rFonts w:ascii="方正仿宋简体" w:hAnsi="方正仿宋简体" w:eastAsia="方正仿宋简体" w:cs="方正仿宋简体"/>
          <w:kern w:val="0"/>
          <w:sz w:val="32"/>
          <w:szCs w:val="32"/>
          <w:lang w:bidi="ar"/>
        </w:rPr>
      </w:pP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ascii="方正仿宋简体" w:hAnsi="方正仿宋简体" w:eastAsia="方正仿宋简体" w:cs="方正仿宋简体"/>
          <w:kern w:val="0"/>
          <w:sz w:val="32"/>
          <w:szCs w:val="32"/>
          <w:lang w:bidi="ar"/>
        </w:rPr>
      </w:pPr>
      <w:r>
        <w:rPr>
          <w:rFonts w:hint="eastAsia" w:ascii="方正仿宋简体" w:hAnsi="方正仿宋简体" w:eastAsia="方正仿宋简体" w:cs="方正仿宋简体"/>
          <w:kern w:val="0"/>
          <w:sz w:val="32"/>
          <w:szCs w:val="32"/>
          <w:lang w:bidi="ar"/>
        </w:rPr>
        <w:t>为贯彻落实全国教育大会、新时代全国高等学校本科教育工作会议及教育部《关于加快建设高水平本科教育 全面提高人才培养能力的意见》（教高〔2018〕2号）、自治区教育厅《关于加强广西高等学校教学管理工作的若干意见》（桂教高教〔2017〕41号）等精神，进一步加强学校教学工作，把教学工作中心地位落到实处，全面提高人才培养能力，结合实际，学校提出如下实施意见。</w:t>
      </w:r>
    </w:p>
    <w:p>
      <w:pPr>
        <w:keepNext w:val="0"/>
        <w:keepLines w:val="0"/>
        <w:pageBreakBefore w:val="0"/>
        <w:widowControl/>
        <w:kinsoku/>
        <w:wordWrap/>
        <w:overflowPunct/>
        <w:topLinePunct w:val="0"/>
        <w:bidi w:val="0"/>
        <w:spacing w:line="570" w:lineRule="exact"/>
        <w:ind w:firstLine="640" w:firstLineChars="200"/>
        <w:textAlignment w:val="auto"/>
        <w:rPr>
          <w:rFonts w:ascii="黑体" w:hAnsi="黑体" w:eastAsia="黑体" w:cs="黑体"/>
          <w:kern w:val="0"/>
          <w:sz w:val="32"/>
          <w:szCs w:val="32"/>
          <w:lang w:bidi="ar"/>
        </w:rPr>
      </w:pPr>
      <w:r>
        <w:rPr>
          <w:rFonts w:hint="eastAsia" w:ascii="黑体" w:hAnsi="黑体" w:eastAsia="黑体" w:cs="黑体"/>
          <w:kern w:val="0"/>
          <w:sz w:val="32"/>
          <w:szCs w:val="32"/>
          <w:lang w:bidi="ar"/>
        </w:rPr>
        <w:t>一、统一思想认识</w:t>
      </w:r>
    </w:p>
    <w:p>
      <w:pPr>
        <w:keepNext w:val="0"/>
        <w:keepLines w:val="0"/>
        <w:pageBreakBefore w:val="0"/>
        <w:widowControl/>
        <w:kinsoku/>
        <w:wordWrap/>
        <w:overflowPunct/>
        <w:topLinePunct w:val="0"/>
        <w:bidi w:val="0"/>
        <w:spacing w:line="570" w:lineRule="exact"/>
        <w:ind w:firstLine="640" w:firstLineChars="200"/>
        <w:textAlignment w:val="auto"/>
        <w:rPr>
          <w:rFonts w:ascii="方正仿宋简体" w:hAnsi="方正仿宋简体" w:eastAsia="方正仿宋简体" w:cs="方正仿宋简体"/>
          <w:kern w:val="0"/>
          <w:sz w:val="32"/>
          <w:szCs w:val="32"/>
          <w:lang w:bidi="ar"/>
        </w:rPr>
      </w:pPr>
      <w:r>
        <w:rPr>
          <w:rFonts w:hint="eastAsia" w:ascii="方正仿宋简体" w:hAnsi="方正仿宋简体" w:eastAsia="方正仿宋简体" w:cs="方正仿宋简体"/>
          <w:kern w:val="0"/>
          <w:sz w:val="32"/>
          <w:szCs w:val="32"/>
          <w:lang w:bidi="ar"/>
        </w:rPr>
        <w:t>教学工作是学校的中心工作。落实教学工作中心地位，全面加强教学工作，必须坚持</w:t>
      </w:r>
      <w:r>
        <w:rPr>
          <w:sz w:val="32"/>
          <w:szCs w:val="32"/>
        </w:rPr>
        <w:fldChar w:fldCharType="begin"/>
      </w:r>
      <w:r>
        <w:rPr>
          <w:sz w:val="32"/>
          <w:szCs w:val="32"/>
        </w:rPr>
        <w:instrText xml:space="preserve"> HYPERLINK "http://www.baidu.com/link?url=g-znbRwglmGwfcFJzYY7QNjPeFXLmQgCw2h3dBaEkQtuMY65XfEI0r-5o8Y1KRoVGE8haS0guVfc_q-kyFPv2vE9sohmdG9LXeUHxtHCc4W" </w:instrText>
      </w:r>
      <w:r>
        <w:rPr>
          <w:sz w:val="32"/>
          <w:szCs w:val="32"/>
        </w:rPr>
        <w:fldChar w:fldCharType="separate"/>
      </w:r>
      <w:r>
        <w:rPr>
          <w:rFonts w:hint="eastAsia" w:ascii="方正仿宋简体" w:hAnsi="方正仿宋简体" w:eastAsia="方正仿宋简体" w:cs="方正仿宋简体"/>
          <w:kern w:val="0"/>
          <w:sz w:val="32"/>
          <w:szCs w:val="32"/>
          <w:lang w:bidi="ar"/>
        </w:rPr>
        <w:t>习近平新时代中国特色社会主义思想</w:t>
      </w:r>
      <w:r>
        <w:rPr>
          <w:rFonts w:hint="eastAsia" w:ascii="方正仿宋简体" w:hAnsi="方正仿宋简体" w:eastAsia="方正仿宋简体" w:cs="方正仿宋简体"/>
          <w:kern w:val="0"/>
          <w:sz w:val="32"/>
          <w:szCs w:val="32"/>
          <w:lang w:bidi="ar"/>
        </w:rPr>
        <w:fldChar w:fldCharType="end"/>
      </w:r>
      <w:r>
        <w:rPr>
          <w:rFonts w:hint="eastAsia" w:ascii="方正仿宋简体" w:hAnsi="方正仿宋简体" w:eastAsia="方正仿宋简体" w:cs="方正仿宋简体"/>
          <w:kern w:val="0"/>
          <w:sz w:val="32"/>
          <w:szCs w:val="32"/>
          <w:lang w:bidi="ar"/>
        </w:rPr>
        <w:t>为指导，全面贯彻落实党的教育方针，全面落实立德树人的根本任务，准确把握高等教育基本规律和人才成长规律，以“回归常识、回归本分、回归初心、回归梦想”为基本遵循，进一步巩固“三中心”（工作以教学为中心、教学以学生发展为中心、发展以质量为中心）“三地位”（教学工作的中心地位、教学改革的核心地位和教学建设的优先地位），促进领导精力、教师精力、学生精力和教育资源投入教学到位，评价标准与政策机制导向聚焦教学工作，引导全校教师潜心教书育人，努力培养德智体美劳全面发展的社会主义建设者和接班人，为建设行业特色鲜明、</w:t>
      </w:r>
      <w:r>
        <w:rPr>
          <w:rFonts w:hint="eastAsia" w:ascii="方正仿宋简体" w:hAnsi="方正仿宋简体" w:eastAsia="方正仿宋简体" w:cs="方正仿宋简体"/>
          <w:sz w:val="32"/>
          <w:szCs w:val="32"/>
        </w:rPr>
        <w:t>国内知名的高水平艺术类应用型高校</w:t>
      </w:r>
      <w:r>
        <w:rPr>
          <w:rFonts w:hint="eastAsia" w:ascii="方正仿宋简体" w:hAnsi="方正仿宋简体" w:eastAsia="方正仿宋简体" w:cs="方正仿宋简体"/>
          <w:kern w:val="0"/>
          <w:sz w:val="32"/>
          <w:szCs w:val="32"/>
          <w:lang w:bidi="ar"/>
        </w:rPr>
        <w:t>奠定坚实的基础。</w:t>
      </w:r>
    </w:p>
    <w:p>
      <w:pPr>
        <w:keepNext w:val="0"/>
        <w:keepLines w:val="0"/>
        <w:pageBreakBefore w:val="0"/>
        <w:widowControl/>
        <w:kinsoku/>
        <w:wordWrap/>
        <w:overflowPunct/>
        <w:topLinePunct w:val="0"/>
        <w:autoSpaceDE/>
        <w:autoSpaceDN/>
        <w:bidi w:val="0"/>
        <w:spacing w:line="570" w:lineRule="exact"/>
        <w:ind w:firstLine="640" w:firstLineChars="200"/>
        <w:jc w:val="both"/>
        <w:textAlignment w:val="auto"/>
        <w:rPr>
          <w:rFonts w:ascii="黑体" w:hAnsi="黑体" w:eastAsia="黑体" w:cs="黑体"/>
          <w:kern w:val="0"/>
          <w:sz w:val="32"/>
          <w:szCs w:val="32"/>
          <w:lang w:bidi="ar"/>
        </w:rPr>
      </w:pPr>
      <w:r>
        <w:rPr>
          <w:rFonts w:hint="eastAsia" w:ascii="黑体" w:hAnsi="黑体" w:eastAsia="黑体" w:cs="黑体"/>
          <w:kern w:val="0"/>
          <w:sz w:val="32"/>
          <w:szCs w:val="32"/>
          <w:lang w:bidi="ar"/>
        </w:rPr>
        <w:t>二、领导重视教学</w:t>
      </w:r>
    </w:p>
    <w:p>
      <w:pPr>
        <w:keepNext w:val="0"/>
        <w:keepLines w:val="0"/>
        <w:pageBreakBefore w:val="0"/>
        <w:widowControl/>
        <w:kinsoku/>
        <w:wordWrap/>
        <w:overflowPunct/>
        <w:topLinePunct w:val="0"/>
        <w:autoSpaceDE/>
        <w:autoSpaceDN/>
        <w:bidi w:val="0"/>
        <w:spacing w:line="570" w:lineRule="exact"/>
        <w:ind w:firstLine="640" w:firstLineChars="200"/>
        <w:jc w:val="both"/>
        <w:textAlignment w:val="auto"/>
        <w:rPr>
          <w:rFonts w:ascii="方正仿宋简体" w:hAnsi="方正仿宋简体" w:eastAsia="方正仿宋简体" w:cs="方正仿宋简体"/>
          <w:kern w:val="0"/>
          <w:sz w:val="32"/>
          <w:szCs w:val="32"/>
          <w:lang w:bidi="ar"/>
        </w:rPr>
      </w:pPr>
      <w:r>
        <w:rPr>
          <w:rFonts w:hint="eastAsia" w:ascii="方正仿宋简体" w:hAnsi="方正仿宋简体" w:eastAsia="方正仿宋简体" w:cs="方正仿宋简体"/>
          <w:kern w:val="0"/>
          <w:sz w:val="32"/>
          <w:szCs w:val="32"/>
          <w:lang w:bidi="ar"/>
        </w:rPr>
        <w:t>董事会每年召开会议，听取学校办学发展情况的汇报，并对学校落实教学中心地位、提升教育教学质量作专题研究。学校领导要高度重视教学工作，一是在学校发展规划中明确教学中心地位，在实际工作中突出教学，带领全校教职工积极参与教学建设；二是定期召开董事会、党政联席会、校长办公会、教学工作会议等部署教学工作，研究与及时解决教学工作出现的各种问题；三是认真执行学校领导联系二级学院（部）制度、领导听课制度，通过参加实地调研、教学检查、听课、召开座谈会等形式，深入教学一线，及时了解教学动态，加强对教学工作的指导、协调和督促，推动教学工作得到落实。</w:t>
      </w:r>
    </w:p>
    <w:p>
      <w:pPr>
        <w:keepNext w:val="0"/>
        <w:keepLines w:val="0"/>
        <w:pageBreakBefore w:val="0"/>
        <w:widowControl/>
        <w:kinsoku/>
        <w:wordWrap/>
        <w:overflowPunct/>
        <w:topLinePunct w:val="0"/>
        <w:autoSpaceDE/>
        <w:autoSpaceDN/>
        <w:bidi w:val="0"/>
        <w:spacing w:line="570" w:lineRule="exact"/>
        <w:ind w:firstLine="640" w:firstLineChars="200"/>
        <w:jc w:val="both"/>
        <w:textAlignment w:val="auto"/>
        <w:rPr>
          <w:rFonts w:ascii="黑体" w:hAnsi="黑体" w:eastAsia="黑体" w:cs="黑体"/>
          <w:kern w:val="0"/>
          <w:sz w:val="32"/>
          <w:szCs w:val="32"/>
          <w:lang w:bidi="ar"/>
        </w:rPr>
      </w:pPr>
      <w:r>
        <w:rPr>
          <w:rFonts w:hint="eastAsia" w:ascii="黑体" w:hAnsi="黑体" w:eastAsia="黑体" w:cs="黑体"/>
          <w:kern w:val="0"/>
          <w:sz w:val="32"/>
          <w:szCs w:val="32"/>
          <w:lang w:bidi="ar"/>
        </w:rPr>
        <w:t>三、党建保障教学（牵头部门：党委办公室；配合部门：各部门、单位）</w:t>
      </w:r>
    </w:p>
    <w:p>
      <w:pPr>
        <w:keepNext w:val="0"/>
        <w:keepLines w:val="0"/>
        <w:pageBreakBefore w:val="0"/>
        <w:widowControl/>
        <w:kinsoku/>
        <w:wordWrap/>
        <w:overflowPunct/>
        <w:topLinePunct w:val="0"/>
        <w:autoSpaceDE/>
        <w:autoSpaceDN/>
        <w:bidi w:val="0"/>
        <w:spacing w:line="570" w:lineRule="exact"/>
        <w:ind w:firstLine="640" w:firstLineChars="200"/>
        <w:jc w:val="both"/>
        <w:textAlignment w:val="auto"/>
        <w:rPr>
          <w:rFonts w:ascii="方正仿宋简体" w:hAnsi="方正仿宋简体" w:eastAsia="方正仿宋简体" w:cs="方正仿宋简体"/>
          <w:kern w:val="0"/>
          <w:sz w:val="32"/>
          <w:szCs w:val="32"/>
          <w:lang w:bidi="ar"/>
        </w:rPr>
      </w:pPr>
      <w:r>
        <w:rPr>
          <w:rFonts w:hint="eastAsia" w:ascii="方正仿宋简体" w:hAnsi="方正仿宋简体" w:eastAsia="方正仿宋简体" w:cs="方正仿宋简体"/>
          <w:kern w:val="0"/>
          <w:sz w:val="32"/>
          <w:szCs w:val="32"/>
          <w:lang w:bidi="ar"/>
        </w:rPr>
        <w:t>坚持正确办学方向，实现政治保障。始终坚持社会主义办学方向，坚持党对学校的领导，全面贯彻党的教育方针，宣传执行党中央、上级党组织的决议，依法办学、规范办学、诚信办学。</w:t>
      </w:r>
    </w:p>
    <w:p>
      <w:pPr>
        <w:keepNext w:val="0"/>
        <w:keepLines w:val="0"/>
        <w:pageBreakBefore w:val="0"/>
        <w:widowControl/>
        <w:kinsoku/>
        <w:wordWrap/>
        <w:overflowPunct/>
        <w:topLinePunct w:val="0"/>
        <w:autoSpaceDE/>
        <w:autoSpaceDN/>
        <w:bidi w:val="0"/>
        <w:spacing w:line="570" w:lineRule="exact"/>
        <w:ind w:firstLine="640" w:firstLineChars="200"/>
        <w:jc w:val="both"/>
        <w:textAlignment w:val="auto"/>
        <w:rPr>
          <w:rFonts w:ascii="方正仿宋简体" w:hAnsi="方正仿宋简体" w:eastAsia="方正仿宋简体" w:cs="方正仿宋简体"/>
          <w:kern w:val="0"/>
          <w:sz w:val="32"/>
          <w:szCs w:val="32"/>
          <w:lang w:bidi="ar"/>
        </w:rPr>
      </w:pPr>
      <w:r>
        <w:rPr>
          <w:rFonts w:hint="eastAsia" w:ascii="方正仿宋简体" w:hAnsi="方正仿宋简体" w:eastAsia="方正仿宋简体" w:cs="方正仿宋简体"/>
          <w:kern w:val="0"/>
          <w:sz w:val="32"/>
          <w:szCs w:val="32"/>
          <w:lang w:bidi="ar"/>
        </w:rPr>
        <w:t>加强组织建设，实现组织保障教学。完善基层党组织设置和工作机制，以提升基层党建工作规范度和有效度为抓手，强化党组织的政治功能、服务功能，实施“党建+业务”，团结带领党员群众在推动发展、深化改革、服务群众、维护稳定等方面作出积极贡献，为教学中心工作提供坚强的战斗堡垒作用。</w:t>
      </w:r>
    </w:p>
    <w:p>
      <w:pPr>
        <w:keepNext w:val="0"/>
        <w:keepLines w:val="0"/>
        <w:pageBreakBefore w:val="0"/>
        <w:widowControl/>
        <w:kinsoku/>
        <w:wordWrap/>
        <w:overflowPunct/>
        <w:topLinePunct w:val="0"/>
        <w:autoSpaceDE/>
        <w:autoSpaceDN/>
        <w:bidi w:val="0"/>
        <w:spacing w:line="570" w:lineRule="exact"/>
        <w:ind w:firstLine="640" w:firstLineChars="200"/>
        <w:jc w:val="both"/>
        <w:textAlignment w:val="auto"/>
        <w:rPr>
          <w:rFonts w:ascii="方正仿宋简体" w:hAnsi="方正仿宋简体" w:eastAsia="方正仿宋简体" w:cs="方正仿宋简体"/>
          <w:kern w:val="0"/>
          <w:sz w:val="32"/>
          <w:szCs w:val="32"/>
          <w:lang w:bidi="ar"/>
        </w:rPr>
      </w:pPr>
      <w:r>
        <w:rPr>
          <w:rFonts w:hint="eastAsia" w:ascii="方正仿宋简体" w:hAnsi="方正仿宋简体" w:eastAsia="方正仿宋简体" w:cs="方正仿宋简体"/>
          <w:kern w:val="0"/>
          <w:sz w:val="32"/>
          <w:szCs w:val="32"/>
          <w:lang w:bidi="ar"/>
        </w:rPr>
        <w:t>加强思想政治教育，实现思想保障教学。坚持立德树人、德育为先，发挥北海艺术设计学院思想政治和专业思政建设工作领导小组职能，健全思政工作机制体制，提升思想政治工作质量，构建学校“三全育人”格局。深化中国特色社会主义和中国梦宣传教育，推进习近平新时代中国特色社会主义思想进教材、进课堂、进头脑。大力推进课程思政和专业思政建设，把思想政治教育与素质教育、专业教育、创新创业教育有机融合，推出一批育人效果显著的精品专业课程，打造一批课程思政示范课堂，形成专业课教学与思想政治理论课教学紧密结合、同向同行的育人格局。</w:t>
      </w:r>
    </w:p>
    <w:p>
      <w:pPr>
        <w:keepNext w:val="0"/>
        <w:keepLines w:val="0"/>
        <w:pageBreakBefore w:val="0"/>
        <w:widowControl/>
        <w:kinsoku/>
        <w:wordWrap/>
        <w:overflowPunct/>
        <w:topLinePunct w:val="0"/>
        <w:autoSpaceDE/>
        <w:autoSpaceDN/>
        <w:bidi w:val="0"/>
        <w:spacing w:line="570" w:lineRule="exact"/>
        <w:ind w:firstLine="640" w:firstLineChars="200"/>
        <w:jc w:val="both"/>
        <w:textAlignment w:val="auto"/>
        <w:rPr>
          <w:rFonts w:ascii="方正仿宋简体" w:hAnsi="方正仿宋简体" w:eastAsia="方正仿宋简体" w:cs="方正仿宋简体"/>
          <w:kern w:val="0"/>
          <w:sz w:val="32"/>
          <w:szCs w:val="32"/>
          <w:lang w:bidi="ar"/>
        </w:rPr>
      </w:pPr>
      <w:r>
        <w:rPr>
          <w:rFonts w:hint="eastAsia" w:ascii="方正仿宋简体" w:hAnsi="方正仿宋简体" w:eastAsia="方正仿宋简体" w:cs="方正仿宋简体"/>
          <w:kern w:val="0"/>
          <w:sz w:val="32"/>
          <w:szCs w:val="32"/>
          <w:lang w:bidi="ar"/>
        </w:rPr>
        <w:t>加强作风建设，实现作风保障教学。以党风建设引领作风建设，以作风建设引领教风建设，教风建设以师德建设为重点，增强教师责任意识、敬业意识和创新意识，建立教师个人信用记录，完善诚信承诺和失信惩戒机制，引导广大教师教书育人和自我修养相结合，做到以德立身、以德立学、以德施教，全面提高教学水平和质量。以增强服务意识、提高管理水平为重点，聚焦与服务教学的中心地位，大力加强管理队伍工作作风建设，努力形成行为规范、运转协调、公正透明、廉洁高效的管理体制和运行机制。</w:t>
      </w:r>
    </w:p>
    <w:p>
      <w:pPr>
        <w:keepNext w:val="0"/>
        <w:keepLines w:val="0"/>
        <w:pageBreakBefore w:val="0"/>
        <w:widowControl/>
        <w:kinsoku/>
        <w:wordWrap/>
        <w:overflowPunct/>
        <w:topLinePunct w:val="0"/>
        <w:autoSpaceDE/>
        <w:autoSpaceDN/>
        <w:bidi w:val="0"/>
        <w:spacing w:line="570" w:lineRule="exact"/>
        <w:ind w:firstLine="640" w:firstLineChars="200"/>
        <w:jc w:val="both"/>
        <w:textAlignment w:val="auto"/>
        <w:rPr>
          <w:rFonts w:ascii="方正仿宋简体" w:hAnsi="方正仿宋简体" w:eastAsia="方正仿宋简体" w:cs="方正仿宋简体"/>
          <w:kern w:val="0"/>
          <w:sz w:val="32"/>
          <w:szCs w:val="32"/>
          <w:lang w:bidi="ar"/>
        </w:rPr>
      </w:pPr>
      <w:r>
        <w:rPr>
          <w:rFonts w:hint="eastAsia" w:ascii="方正仿宋简体" w:hAnsi="方正仿宋简体" w:eastAsia="方正仿宋简体" w:cs="方正仿宋简体"/>
          <w:kern w:val="0"/>
          <w:sz w:val="32"/>
          <w:szCs w:val="32"/>
          <w:lang w:bidi="ar"/>
        </w:rPr>
        <w:t>加强队伍建设，发挥党员示范作用。做好党员发展和党员教育管理工作。激励广大党员自觉践行社会主义核心价值观，敢于担当、积极作为，立足岗位创先争优，在学校各项工作中发挥示范带头作用，做学生健康成长的指导者和引路人。</w:t>
      </w:r>
    </w:p>
    <w:p>
      <w:pPr>
        <w:keepNext w:val="0"/>
        <w:keepLines w:val="0"/>
        <w:pageBreakBefore w:val="0"/>
        <w:widowControl/>
        <w:kinsoku/>
        <w:wordWrap/>
        <w:overflowPunct/>
        <w:topLinePunct w:val="0"/>
        <w:autoSpaceDE/>
        <w:autoSpaceDN/>
        <w:bidi w:val="0"/>
        <w:spacing w:line="570" w:lineRule="exact"/>
        <w:ind w:firstLine="640" w:firstLineChars="200"/>
        <w:jc w:val="both"/>
        <w:textAlignment w:val="auto"/>
        <w:rPr>
          <w:rFonts w:ascii="方正仿宋简体" w:hAnsi="方正仿宋简体" w:eastAsia="方正仿宋简体" w:cs="方正仿宋简体"/>
          <w:kern w:val="0"/>
          <w:sz w:val="32"/>
          <w:szCs w:val="32"/>
          <w:lang w:bidi="ar"/>
        </w:rPr>
      </w:pPr>
      <w:r>
        <w:rPr>
          <w:rFonts w:hint="eastAsia" w:ascii="方正仿宋简体" w:hAnsi="方正仿宋简体" w:eastAsia="方正仿宋简体" w:cs="方正仿宋简体"/>
          <w:kern w:val="0"/>
          <w:sz w:val="32"/>
          <w:szCs w:val="32"/>
          <w:lang w:bidi="ar"/>
        </w:rPr>
        <w:t>凝聚师生员工，为教学排忧解难。健全党组织参与决策和监督制度。涉及学校发展规划、重要教学改革等重大事项，党组织要参与讨论研究；定期组织党员、教职工代表等听取校长工作报告、教学情况通报。发挥党组织密切联系、热忱服务师生员工的作用，关心和维护师生的正当权益，统一思想、凝聚人心、化解矛盾、增进感情，为教学排忧解难。</w:t>
      </w:r>
    </w:p>
    <w:p>
      <w:pPr>
        <w:keepNext w:val="0"/>
        <w:keepLines w:val="0"/>
        <w:pageBreakBefore w:val="0"/>
        <w:widowControl/>
        <w:kinsoku/>
        <w:wordWrap/>
        <w:overflowPunct/>
        <w:topLinePunct w:val="0"/>
        <w:autoSpaceDE/>
        <w:autoSpaceDN/>
        <w:bidi w:val="0"/>
        <w:spacing w:line="570" w:lineRule="exact"/>
        <w:ind w:firstLine="640" w:firstLineChars="200"/>
        <w:jc w:val="both"/>
        <w:textAlignment w:val="auto"/>
        <w:rPr>
          <w:rFonts w:ascii="黑体" w:hAnsi="黑体" w:eastAsia="黑体" w:cs="黑体"/>
          <w:kern w:val="0"/>
          <w:sz w:val="32"/>
          <w:szCs w:val="32"/>
          <w:lang w:bidi="ar"/>
        </w:rPr>
      </w:pPr>
      <w:r>
        <w:rPr>
          <w:rFonts w:hint="eastAsia" w:ascii="黑体" w:hAnsi="黑体" w:eastAsia="黑体" w:cs="黑体"/>
          <w:kern w:val="0"/>
          <w:sz w:val="32"/>
          <w:szCs w:val="32"/>
          <w:lang w:bidi="ar"/>
        </w:rPr>
        <w:t>四、教学改革为核心</w:t>
      </w:r>
    </w:p>
    <w:p>
      <w:pPr>
        <w:keepNext w:val="0"/>
        <w:keepLines w:val="0"/>
        <w:pageBreakBefore w:val="0"/>
        <w:widowControl/>
        <w:kinsoku/>
        <w:wordWrap/>
        <w:overflowPunct/>
        <w:topLinePunct w:val="0"/>
        <w:autoSpaceDE/>
        <w:autoSpaceDN/>
        <w:bidi w:val="0"/>
        <w:spacing w:line="570" w:lineRule="exact"/>
        <w:ind w:firstLine="640" w:firstLineChars="200"/>
        <w:jc w:val="both"/>
        <w:textAlignment w:val="auto"/>
        <w:rPr>
          <w:rFonts w:ascii="楷体" w:hAnsi="楷体" w:eastAsia="楷体" w:cs="楷体"/>
          <w:kern w:val="0"/>
          <w:sz w:val="32"/>
          <w:szCs w:val="32"/>
          <w:lang w:bidi="ar"/>
        </w:rPr>
      </w:pPr>
      <w:r>
        <w:rPr>
          <w:rFonts w:hint="eastAsia" w:ascii="楷体" w:hAnsi="楷体" w:eastAsia="楷体" w:cs="楷体"/>
          <w:kern w:val="0"/>
          <w:sz w:val="32"/>
          <w:szCs w:val="32"/>
          <w:lang w:bidi="ar"/>
        </w:rPr>
        <w:t>（一）完善应用型专业体系建设（牵头部门：教务处；配合部门：各教学单位）</w:t>
      </w:r>
    </w:p>
    <w:p>
      <w:pPr>
        <w:keepNext w:val="0"/>
        <w:keepLines w:val="0"/>
        <w:pageBreakBefore w:val="0"/>
        <w:widowControl/>
        <w:kinsoku/>
        <w:wordWrap/>
        <w:overflowPunct/>
        <w:topLinePunct w:val="0"/>
        <w:autoSpaceDE/>
        <w:autoSpaceDN/>
        <w:bidi w:val="0"/>
        <w:spacing w:line="570" w:lineRule="exact"/>
        <w:ind w:firstLine="640" w:firstLineChars="200"/>
        <w:jc w:val="both"/>
        <w:textAlignment w:val="auto"/>
        <w:rPr>
          <w:rFonts w:ascii="方正仿宋简体" w:hAnsi="方正仿宋简体" w:eastAsia="方正仿宋简体" w:cs="方正仿宋简体"/>
          <w:kern w:val="0"/>
          <w:sz w:val="32"/>
          <w:szCs w:val="32"/>
          <w:lang w:bidi="ar"/>
        </w:rPr>
      </w:pPr>
      <w:r>
        <w:rPr>
          <w:rFonts w:hint="eastAsia" w:ascii="方正仿宋简体" w:hAnsi="方正仿宋简体" w:eastAsia="方正仿宋简体" w:cs="方正仿宋简体"/>
          <w:sz w:val="32"/>
          <w:szCs w:val="32"/>
        </w:rPr>
        <w:t>以立足文化艺术行业，面向全国，服务行业经济与社会发展</w:t>
      </w:r>
      <w:r>
        <w:rPr>
          <w:rFonts w:hint="eastAsia" w:ascii="方正仿宋简体" w:hAnsi="方正仿宋简体" w:eastAsia="方正仿宋简体" w:cs="方正仿宋简体"/>
          <w:kern w:val="0"/>
          <w:sz w:val="32"/>
          <w:szCs w:val="32"/>
          <w:lang w:bidi="ar"/>
        </w:rPr>
        <w:t>为导向，致力于培养</w:t>
      </w:r>
      <w:r>
        <w:rPr>
          <w:rFonts w:hint="eastAsia" w:ascii="方正仿宋简体" w:hAnsi="方正仿宋简体" w:eastAsia="方正仿宋简体" w:cs="方正仿宋简体"/>
          <w:sz w:val="32"/>
          <w:szCs w:val="32"/>
        </w:rPr>
        <w:t>适应行业发展需求，实践能力突出，创新创业能力强，德智体美劳全面发展的高素质应用型人才</w:t>
      </w:r>
      <w:r>
        <w:rPr>
          <w:rFonts w:hint="eastAsia" w:ascii="方正仿宋简体" w:hAnsi="方正仿宋简体" w:eastAsia="方正仿宋简体" w:cs="方正仿宋简体"/>
          <w:kern w:val="0"/>
          <w:sz w:val="32"/>
          <w:szCs w:val="32"/>
          <w:lang w:bidi="ar"/>
        </w:rPr>
        <w:t>。重视应用型学科专业建设，科学合理规划增设新专业，加强专业内涵建设，使一批应用型专业达到区内先进水平。</w:t>
      </w:r>
    </w:p>
    <w:p>
      <w:pPr>
        <w:keepNext w:val="0"/>
        <w:keepLines w:val="0"/>
        <w:pageBreakBefore w:val="0"/>
        <w:widowControl/>
        <w:kinsoku/>
        <w:wordWrap/>
        <w:overflowPunct/>
        <w:topLinePunct w:val="0"/>
        <w:autoSpaceDE/>
        <w:autoSpaceDN/>
        <w:bidi w:val="0"/>
        <w:spacing w:line="570" w:lineRule="exact"/>
        <w:ind w:firstLine="640" w:firstLineChars="200"/>
        <w:jc w:val="both"/>
        <w:textAlignment w:val="auto"/>
        <w:rPr>
          <w:rFonts w:ascii="楷体" w:hAnsi="楷体" w:eastAsia="楷体" w:cs="楷体"/>
          <w:kern w:val="0"/>
          <w:sz w:val="32"/>
          <w:szCs w:val="32"/>
          <w:lang w:bidi="ar"/>
        </w:rPr>
      </w:pPr>
      <w:r>
        <w:rPr>
          <w:rFonts w:hint="eastAsia" w:ascii="楷体" w:hAnsi="楷体" w:eastAsia="楷体" w:cs="楷体"/>
          <w:kern w:val="0"/>
          <w:sz w:val="32"/>
          <w:szCs w:val="32"/>
          <w:lang w:bidi="ar"/>
        </w:rPr>
        <w:t>（二）构建应用型课程体系（牵头部门：教务处；配合部门：各教学单位）</w:t>
      </w:r>
    </w:p>
    <w:p>
      <w:pPr>
        <w:pStyle w:val="2"/>
        <w:keepNext w:val="0"/>
        <w:keepLines w:val="0"/>
        <w:pageBreakBefore w:val="0"/>
        <w:kinsoku/>
        <w:wordWrap/>
        <w:overflowPunct/>
        <w:topLinePunct w:val="0"/>
        <w:autoSpaceDE/>
        <w:autoSpaceDN/>
        <w:bidi w:val="0"/>
        <w:spacing w:line="570" w:lineRule="exact"/>
        <w:ind w:firstLine="640" w:firstLineChars="200"/>
        <w:jc w:val="both"/>
        <w:textAlignment w:val="auto"/>
        <w:rPr>
          <w:rFonts w:ascii="方正仿宋简体" w:hAnsi="方正仿宋简体" w:eastAsia="方正仿宋简体" w:cs="方正仿宋简体"/>
          <w:kern w:val="0"/>
          <w:sz w:val="32"/>
          <w:szCs w:val="32"/>
          <w:lang w:bidi="ar"/>
        </w:rPr>
      </w:pPr>
      <w:r>
        <w:rPr>
          <w:rFonts w:hint="eastAsia" w:ascii="方正仿宋简体" w:hAnsi="方正仿宋简体" w:eastAsia="方正仿宋简体" w:cs="方正仿宋简体"/>
          <w:kern w:val="0"/>
          <w:sz w:val="32"/>
          <w:szCs w:val="32"/>
          <w:lang w:bidi="ar"/>
        </w:rPr>
        <w:t>结合应用型人才培养目标要求，构建与课程设置、教学内容、科学技术发展和学校应用型人才培养相适应的体系。根据社会经济发展和科技进步的需要，及时更新教学内容，反映本课程领域内的最新学术研究成果以及相关交叉、融合学科领域的情况，教学内容反映时代特征，突出特色。</w:t>
      </w:r>
    </w:p>
    <w:p>
      <w:pPr>
        <w:keepNext w:val="0"/>
        <w:keepLines w:val="0"/>
        <w:pageBreakBefore w:val="0"/>
        <w:widowControl/>
        <w:kinsoku/>
        <w:wordWrap/>
        <w:overflowPunct/>
        <w:topLinePunct w:val="0"/>
        <w:autoSpaceDE/>
        <w:autoSpaceDN/>
        <w:bidi w:val="0"/>
        <w:spacing w:line="570" w:lineRule="exact"/>
        <w:ind w:firstLine="640" w:firstLineChars="200"/>
        <w:jc w:val="both"/>
        <w:textAlignment w:val="auto"/>
        <w:rPr>
          <w:rFonts w:ascii="楷体" w:hAnsi="楷体" w:eastAsia="楷体" w:cs="楷体"/>
          <w:kern w:val="0"/>
          <w:sz w:val="32"/>
          <w:szCs w:val="32"/>
          <w:lang w:bidi="ar"/>
        </w:rPr>
      </w:pPr>
      <w:r>
        <w:rPr>
          <w:rFonts w:hint="eastAsia" w:ascii="楷体" w:hAnsi="楷体" w:eastAsia="楷体" w:cs="楷体"/>
          <w:kern w:val="0"/>
          <w:sz w:val="32"/>
          <w:szCs w:val="32"/>
          <w:lang w:bidi="ar"/>
        </w:rPr>
        <w:t>（三）深化应用型人才培养模式改革（牵头部门：教务处、科研处、招生就业办公室；配合部门：各教学单位）</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jc w:val="both"/>
        <w:textAlignment w:val="auto"/>
        <w:rPr>
          <w:rFonts w:ascii="方正仿宋简体" w:hAnsi="方正仿宋简体" w:eastAsia="方正仿宋简体" w:cs="方正仿宋简体"/>
          <w:kern w:val="0"/>
          <w:sz w:val="32"/>
          <w:szCs w:val="32"/>
          <w:lang w:bidi="ar"/>
        </w:rPr>
      </w:pPr>
      <w:r>
        <w:rPr>
          <w:rFonts w:hint="eastAsia" w:ascii="方正仿宋简体" w:hAnsi="方正仿宋简体" w:eastAsia="方正仿宋简体" w:cs="方正仿宋简体"/>
          <w:color w:val="auto"/>
          <w:kern w:val="0"/>
          <w:sz w:val="32"/>
          <w:szCs w:val="32"/>
          <w:lang w:bidi="ar"/>
        </w:rPr>
        <w:t>深化产教融合协同育人，聚焦艺术应用型人才培养，打造“五维、五化、五融合、双城培养”的“5</w:t>
      </w:r>
      <w:r>
        <w:rPr>
          <w:rFonts w:ascii="方正仿宋简体" w:hAnsi="方正仿宋简体" w:eastAsia="方正仿宋简体" w:cs="方正仿宋简体"/>
          <w:color w:val="auto"/>
          <w:kern w:val="0"/>
          <w:sz w:val="32"/>
          <w:szCs w:val="32"/>
          <w:lang w:bidi="ar"/>
        </w:rPr>
        <w:t>552</w:t>
      </w:r>
      <w:r>
        <w:rPr>
          <w:rFonts w:hint="eastAsia" w:ascii="方正仿宋简体" w:hAnsi="方正仿宋简体" w:eastAsia="方正仿宋简体" w:cs="方正仿宋简体"/>
          <w:color w:val="auto"/>
          <w:kern w:val="0"/>
          <w:sz w:val="32"/>
          <w:szCs w:val="32"/>
          <w:lang w:bidi="ar"/>
        </w:rPr>
        <w:t>”高素质应用型人才培养模式，继续推进和提升“名师大讲堂”艺术、文学、科技、经济等系列讲座的价值和水平</w:t>
      </w:r>
      <w:r>
        <w:rPr>
          <w:rFonts w:hint="eastAsia" w:ascii="方正仿宋简体" w:hAnsi="方正仿宋简体" w:eastAsia="方正仿宋简体" w:cs="方正仿宋简体"/>
          <w:kern w:val="0"/>
          <w:sz w:val="32"/>
          <w:szCs w:val="32"/>
          <w:lang w:bidi="ar"/>
        </w:rPr>
        <w:t>，弥补地域名师大家欠缺、学术信息不对称的短板，倡导名师给学生上专业基础课，筑牢学生的专业基础，打开学生的专业理论和实践视野，聚焦国家经济社会发展的人才需求，加强学校与政企部门的“双协同”，完善“全链条”育人机制，探索有特色的育人模式。</w:t>
      </w:r>
    </w:p>
    <w:p>
      <w:pPr>
        <w:keepNext w:val="0"/>
        <w:keepLines w:val="0"/>
        <w:pageBreakBefore w:val="0"/>
        <w:widowControl/>
        <w:kinsoku/>
        <w:wordWrap/>
        <w:overflowPunct/>
        <w:topLinePunct w:val="0"/>
        <w:autoSpaceDE/>
        <w:autoSpaceDN/>
        <w:bidi w:val="0"/>
        <w:spacing w:line="570" w:lineRule="exact"/>
        <w:ind w:firstLine="640" w:firstLineChars="200"/>
        <w:jc w:val="both"/>
        <w:textAlignment w:val="auto"/>
        <w:rPr>
          <w:rFonts w:ascii="楷体" w:hAnsi="楷体" w:eastAsia="楷体" w:cs="楷体"/>
          <w:kern w:val="0"/>
          <w:sz w:val="32"/>
          <w:szCs w:val="32"/>
          <w:lang w:bidi="ar"/>
        </w:rPr>
      </w:pPr>
      <w:r>
        <w:rPr>
          <w:rFonts w:hint="eastAsia" w:ascii="楷体" w:hAnsi="楷体" w:eastAsia="楷体" w:cs="楷体"/>
          <w:kern w:val="0"/>
          <w:sz w:val="32"/>
          <w:szCs w:val="32"/>
          <w:lang w:bidi="ar"/>
        </w:rPr>
        <w:t>（四）推动应用型课堂革命（牵头部门：教务处；配合部门：各教学单位）</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jc w:val="both"/>
        <w:textAlignment w:val="auto"/>
        <w:rPr>
          <w:rFonts w:ascii="方正仿宋简体" w:hAnsi="方正仿宋简体" w:eastAsia="方正仿宋简体" w:cs="方正仿宋简体"/>
          <w:kern w:val="0"/>
          <w:sz w:val="32"/>
          <w:szCs w:val="32"/>
          <w:lang w:bidi="ar"/>
        </w:rPr>
      </w:pPr>
      <w:r>
        <w:rPr>
          <w:rFonts w:hint="eastAsia" w:ascii="方正仿宋简体" w:hAnsi="方正仿宋简体" w:eastAsia="方正仿宋简体" w:cs="方正仿宋简体"/>
          <w:kern w:val="0"/>
          <w:sz w:val="32"/>
          <w:szCs w:val="32"/>
          <w:lang w:bidi="ar"/>
        </w:rPr>
        <w:t>以学生发展为中心，全面梳理各门课程的教学内容，淘汰“水课”，打造“金课”，合理提升课程挑战度与高阶性。要处理好理论教学和实践教学的关系，构建线上线下相结合的教学模式，因课制宜地为学生提供个性化、多样化、高质量的应用型课堂教学。通过课堂革命推动学习革命，积极引导学生自我管理、主动学习、释放潜能，促进学生全面发展。</w:t>
      </w:r>
    </w:p>
    <w:p>
      <w:pPr>
        <w:keepNext w:val="0"/>
        <w:keepLines w:val="0"/>
        <w:pageBreakBefore w:val="0"/>
        <w:widowControl/>
        <w:kinsoku/>
        <w:wordWrap/>
        <w:overflowPunct/>
        <w:topLinePunct w:val="0"/>
        <w:autoSpaceDE/>
        <w:autoSpaceDN/>
        <w:bidi w:val="0"/>
        <w:spacing w:line="570" w:lineRule="exact"/>
        <w:ind w:firstLine="640" w:firstLineChars="200"/>
        <w:jc w:val="both"/>
        <w:textAlignment w:val="auto"/>
        <w:rPr>
          <w:rFonts w:ascii="楷体" w:hAnsi="楷体" w:eastAsia="楷体" w:cs="楷体"/>
          <w:kern w:val="0"/>
          <w:sz w:val="32"/>
          <w:szCs w:val="32"/>
          <w:lang w:bidi="ar"/>
        </w:rPr>
      </w:pPr>
      <w:r>
        <w:rPr>
          <w:rFonts w:hint="eastAsia" w:ascii="楷体" w:hAnsi="楷体" w:eastAsia="楷体" w:cs="楷体"/>
          <w:kern w:val="0"/>
          <w:sz w:val="32"/>
          <w:szCs w:val="32"/>
          <w:lang w:bidi="ar"/>
        </w:rPr>
        <w:t>（五）深化创新创业教育改革（牵头部门：教务处、创新创业学院；配合部门：各单位、部门）</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jc w:val="both"/>
        <w:textAlignment w:val="auto"/>
        <w:rPr>
          <w:rFonts w:ascii="方正仿宋简体" w:hAnsi="方正仿宋简体" w:eastAsia="方正仿宋简体" w:cs="方正仿宋简体"/>
          <w:kern w:val="0"/>
          <w:sz w:val="32"/>
          <w:szCs w:val="32"/>
          <w:lang w:bidi="ar"/>
        </w:rPr>
      </w:pPr>
      <w:r>
        <w:rPr>
          <w:rFonts w:hint="eastAsia" w:ascii="方正仿宋简体" w:hAnsi="方正仿宋简体" w:eastAsia="方正仿宋简体" w:cs="方正仿宋简体"/>
          <w:color w:val="auto"/>
          <w:kern w:val="0"/>
          <w:sz w:val="32"/>
          <w:szCs w:val="32"/>
          <w:lang w:bidi="ar"/>
        </w:rPr>
        <w:t>把深化创新创业教育作为全面提高人才培养质量、建设高水平应用型大学的自觉行动，</w:t>
      </w:r>
      <w:r>
        <w:rPr>
          <w:rFonts w:hint="eastAsia" w:ascii="方正仿宋简体" w:hAnsi="方正仿宋简体" w:eastAsia="方正仿宋简体" w:cs="方正仿宋简体"/>
          <w:color w:val="auto"/>
          <w:kern w:val="0"/>
          <w:sz w:val="32"/>
          <w:szCs w:val="32"/>
          <w:lang w:eastAsia="zh-CN" w:bidi="ar"/>
        </w:rPr>
        <w:t>制定</w:t>
      </w:r>
      <w:r>
        <w:rPr>
          <w:rFonts w:hint="eastAsia" w:ascii="方正仿宋简体" w:hAnsi="方正仿宋简体" w:eastAsia="方正仿宋简体" w:cs="方正仿宋简体"/>
          <w:color w:val="auto"/>
          <w:kern w:val="0"/>
          <w:sz w:val="32"/>
          <w:szCs w:val="32"/>
          <w:lang w:bidi="ar"/>
        </w:rPr>
        <w:t>并实施北海艺术设计学院创新创业教育升级版的方案，打造创新创业与</w:t>
      </w:r>
      <w:r>
        <w:rPr>
          <w:rFonts w:hint="eastAsia" w:ascii="方正仿宋简体" w:hAnsi="方正仿宋简体" w:eastAsia="方正仿宋简体" w:cs="方正仿宋简体"/>
          <w:kern w:val="0"/>
          <w:sz w:val="32"/>
          <w:szCs w:val="32"/>
          <w:lang w:bidi="ar"/>
        </w:rPr>
        <w:t>德智体美劳融合的育人大平台。完善应用型创新创业教育体系、教学体系、竞赛体系、实训体系、孵化体系和资源协同体系，积极吸引社会资源参与学校创新创业教育，推动创新创业教育与专业教育紧密结合。健全创新创业相关管理体制，建设大学生创新创业孵化园项目，创新创业教育实践中心（基地），力争入选自治区级高校创新创业示范基地，开发3-5门创新创业课程，组建10个以上创新创业导师团队，引导和鼓励学生参加各级各类创新创业实践和竞赛，争取优异成绩。</w:t>
      </w:r>
    </w:p>
    <w:p>
      <w:pPr>
        <w:keepNext w:val="0"/>
        <w:keepLines w:val="0"/>
        <w:pageBreakBefore w:val="0"/>
        <w:widowControl/>
        <w:kinsoku/>
        <w:wordWrap/>
        <w:overflowPunct/>
        <w:topLinePunct w:val="0"/>
        <w:bidi w:val="0"/>
        <w:spacing w:line="570" w:lineRule="exact"/>
        <w:ind w:firstLine="640" w:firstLineChars="200"/>
        <w:jc w:val="both"/>
        <w:textAlignment w:val="auto"/>
        <w:rPr>
          <w:rFonts w:ascii="黑体" w:hAnsi="黑体" w:eastAsia="黑体" w:cs="黑体"/>
          <w:kern w:val="0"/>
          <w:sz w:val="32"/>
          <w:szCs w:val="32"/>
          <w:lang w:bidi="ar"/>
        </w:rPr>
      </w:pPr>
      <w:r>
        <w:rPr>
          <w:rFonts w:hint="eastAsia" w:ascii="黑体" w:hAnsi="黑体" w:eastAsia="黑体" w:cs="黑体"/>
          <w:kern w:val="0"/>
          <w:sz w:val="32"/>
          <w:szCs w:val="32"/>
          <w:lang w:bidi="ar"/>
        </w:rPr>
        <w:t>五、制度规范教学</w:t>
      </w:r>
    </w:p>
    <w:p>
      <w:pPr>
        <w:keepNext w:val="0"/>
        <w:keepLines w:val="0"/>
        <w:pageBreakBefore w:val="0"/>
        <w:kinsoku/>
        <w:wordWrap/>
        <w:overflowPunct/>
        <w:topLinePunct w:val="0"/>
        <w:autoSpaceDE w:val="0"/>
        <w:autoSpaceDN w:val="0"/>
        <w:bidi w:val="0"/>
        <w:spacing w:line="570" w:lineRule="exact"/>
        <w:ind w:firstLine="640" w:firstLineChars="200"/>
        <w:jc w:val="both"/>
        <w:textAlignment w:val="auto"/>
        <w:rPr>
          <w:rFonts w:ascii="楷体" w:hAnsi="楷体" w:eastAsia="楷体"/>
          <w:sz w:val="32"/>
          <w:szCs w:val="32"/>
        </w:rPr>
      </w:pPr>
      <w:r>
        <w:rPr>
          <w:rFonts w:hint="eastAsia" w:ascii="楷体" w:hAnsi="楷体" w:eastAsia="楷体" w:cs="楷体"/>
          <w:kern w:val="0"/>
          <w:sz w:val="32"/>
          <w:szCs w:val="32"/>
          <w:lang w:bidi="ar"/>
        </w:rPr>
        <w:t>（一）完善教学管理制度（牵头部门：教务处、教学质量监控办公室；配合部门：各教学单位）</w:t>
      </w:r>
    </w:p>
    <w:p>
      <w:pPr>
        <w:keepNext w:val="0"/>
        <w:keepLines w:val="0"/>
        <w:pageBreakBefore w:val="0"/>
        <w:widowControl/>
        <w:kinsoku/>
        <w:wordWrap/>
        <w:overflowPunct/>
        <w:topLinePunct w:val="0"/>
        <w:bidi w:val="0"/>
        <w:adjustRightInd w:val="0"/>
        <w:snapToGrid w:val="0"/>
        <w:spacing w:line="570" w:lineRule="exact"/>
        <w:ind w:firstLine="640" w:firstLineChars="200"/>
        <w:jc w:val="both"/>
        <w:textAlignment w:val="auto"/>
        <w:rPr>
          <w:rFonts w:ascii="方正仿宋简体" w:hAnsi="方正仿宋简体" w:eastAsia="方正仿宋简体" w:cs="方正仿宋简体"/>
          <w:kern w:val="0"/>
          <w:sz w:val="32"/>
          <w:szCs w:val="32"/>
          <w:lang w:bidi="ar"/>
        </w:rPr>
      </w:pPr>
      <w:r>
        <w:rPr>
          <w:rFonts w:hint="eastAsia" w:ascii="方正仿宋简体" w:hAnsi="方正仿宋简体" w:eastAsia="方正仿宋简体" w:cs="方正仿宋简体"/>
          <w:kern w:val="0"/>
          <w:sz w:val="32"/>
          <w:szCs w:val="32"/>
          <w:lang w:bidi="ar"/>
        </w:rPr>
        <w:t>教务处、教学质量监控办公室应充分发挥自身在教学管理过程中的指导、协调和监督作用，加强教学管理制度建设，推进教学过程管理科学化、规范化、精细化，做到宏观上的指导、协调到位，微观上的监督有力。学校教学指导委员会作为学校教学工作的咨询、决策、审议和评定机构，要定期召开会议，结合学校实际，研究学校教学发展规划、教学改革、教学管理、课程与教材、教学研究与质量控制、师资队伍建设、实验室建设等重大事宜，并及时解决教学工作中存在的突出问题，部署下一阶段教学工作的重点，保证学校教学工作有序、科学地开展。</w:t>
      </w:r>
    </w:p>
    <w:p>
      <w:pPr>
        <w:keepNext w:val="0"/>
        <w:keepLines w:val="0"/>
        <w:pageBreakBefore w:val="0"/>
        <w:widowControl/>
        <w:kinsoku/>
        <w:wordWrap/>
        <w:overflowPunct/>
        <w:topLinePunct w:val="0"/>
        <w:bidi w:val="0"/>
        <w:adjustRightInd w:val="0"/>
        <w:snapToGrid w:val="0"/>
        <w:spacing w:line="570" w:lineRule="exact"/>
        <w:ind w:firstLine="640" w:firstLineChars="200"/>
        <w:jc w:val="both"/>
        <w:textAlignment w:val="auto"/>
        <w:rPr>
          <w:rFonts w:ascii="方正仿宋简体" w:hAnsi="方正仿宋简体" w:eastAsia="方正仿宋简体" w:cs="方正仿宋简体"/>
          <w:kern w:val="0"/>
          <w:sz w:val="32"/>
          <w:szCs w:val="32"/>
          <w:lang w:bidi="ar"/>
        </w:rPr>
      </w:pPr>
      <w:r>
        <w:rPr>
          <w:rFonts w:hint="eastAsia" w:ascii="方正仿宋简体" w:hAnsi="方正仿宋简体" w:eastAsia="方正仿宋简体" w:cs="方正仿宋简体"/>
          <w:kern w:val="0"/>
          <w:sz w:val="32"/>
          <w:szCs w:val="32"/>
          <w:lang w:bidi="ar"/>
        </w:rPr>
        <w:t>各教学单位要从本单位的实际出发制定相关教学管理制度，为实施教学和教学管理提供依据，进一步规范教学的各个环节和过程，实现教学工作评价常态化。要坚持听课制度，加强教学督导对教学工作落实情况的监督、检查、评估和指导。定期召开教学工作专题会议，切实掌握教学情况，集中研究与及时解决教学工作中出现的困难和问题，努力提高课堂教学质量。</w:t>
      </w:r>
    </w:p>
    <w:p>
      <w:pPr>
        <w:keepNext w:val="0"/>
        <w:keepLines w:val="0"/>
        <w:pageBreakBefore w:val="0"/>
        <w:widowControl/>
        <w:kinsoku/>
        <w:wordWrap/>
        <w:overflowPunct/>
        <w:topLinePunct w:val="0"/>
        <w:bidi w:val="0"/>
        <w:spacing w:line="570" w:lineRule="exact"/>
        <w:ind w:firstLine="640" w:firstLineChars="200"/>
        <w:jc w:val="both"/>
        <w:textAlignment w:val="auto"/>
        <w:rPr>
          <w:rFonts w:ascii="楷体" w:hAnsi="楷体" w:eastAsia="楷体" w:cs="楷体"/>
          <w:kern w:val="0"/>
          <w:sz w:val="32"/>
          <w:szCs w:val="32"/>
          <w:lang w:bidi="ar"/>
        </w:rPr>
      </w:pPr>
      <w:r>
        <w:rPr>
          <w:rFonts w:hint="eastAsia" w:ascii="楷体" w:hAnsi="楷体" w:eastAsia="楷体" w:cs="楷体"/>
          <w:kern w:val="0"/>
          <w:sz w:val="32"/>
          <w:szCs w:val="32"/>
          <w:lang w:bidi="ar"/>
        </w:rPr>
        <w:t>（二）落实教学质量保障制度（牵头部门：教学质量监控办公室、教务处；配合部门：各教学单位）</w:t>
      </w:r>
    </w:p>
    <w:p>
      <w:pPr>
        <w:keepNext w:val="0"/>
        <w:keepLines w:val="0"/>
        <w:pageBreakBefore w:val="0"/>
        <w:widowControl/>
        <w:kinsoku/>
        <w:wordWrap/>
        <w:overflowPunct/>
        <w:topLinePunct w:val="0"/>
        <w:bidi w:val="0"/>
        <w:spacing w:line="570" w:lineRule="exact"/>
        <w:ind w:firstLine="640" w:firstLineChars="200"/>
        <w:jc w:val="both"/>
        <w:textAlignment w:val="auto"/>
        <w:rPr>
          <w:rFonts w:ascii="方正仿宋简体" w:hAnsi="方正仿宋简体" w:eastAsia="方正仿宋简体" w:cs="方正仿宋简体"/>
          <w:kern w:val="0"/>
          <w:sz w:val="32"/>
          <w:szCs w:val="32"/>
          <w:lang w:bidi="ar"/>
        </w:rPr>
      </w:pPr>
      <w:r>
        <w:rPr>
          <w:rFonts w:hint="eastAsia" w:ascii="方正仿宋简体" w:hAnsi="方正仿宋简体" w:eastAsia="方正仿宋简体" w:cs="方正仿宋简体"/>
          <w:kern w:val="0"/>
          <w:sz w:val="32"/>
          <w:szCs w:val="32"/>
          <w:lang w:bidi="ar"/>
        </w:rPr>
        <w:t>建立健全教学质量保障体系，完善各教学环节质量标准。学校教学指导委员会负责统筹学校教学质量保障的各项工作，制定教学质量保障体系实施方案。教学质量监控办公室负责对全校教学保障、教学建设、教学管理、教学运行和教学改革等教学质量进行监控、评估。教务处是学校教学质量保障工作的主要执行机构，行使对教学工作进行组织、检查、督促、指导等职责，也负有对监控、评估中发现的问题进行整改和建设的职责。各教学单位的负责人为本单位教学质量保障第一责任人；每单位要设一名教学质量管理员，负责对本单位体系执行和运行情况进行自检和监控；设立督导组，对教学秩序、教学质量及教学工作状态进行监督指导。在对教师的考核中，实行教学质量考核一票否决制。</w:t>
      </w:r>
    </w:p>
    <w:p>
      <w:pPr>
        <w:keepNext w:val="0"/>
        <w:keepLines w:val="0"/>
        <w:pageBreakBefore w:val="0"/>
        <w:widowControl/>
        <w:kinsoku/>
        <w:wordWrap/>
        <w:overflowPunct/>
        <w:topLinePunct w:val="0"/>
        <w:bidi w:val="0"/>
        <w:spacing w:line="570" w:lineRule="exact"/>
        <w:ind w:firstLine="640" w:firstLineChars="200"/>
        <w:jc w:val="both"/>
        <w:textAlignment w:val="auto"/>
        <w:rPr>
          <w:rFonts w:ascii="楷体" w:hAnsi="楷体" w:eastAsia="楷体" w:cs="楷体"/>
          <w:kern w:val="0"/>
          <w:sz w:val="32"/>
          <w:szCs w:val="32"/>
          <w:lang w:bidi="ar"/>
        </w:rPr>
      </w:pPr>
      <w:r>
        <w:rPr>
          <w:rFonts w:hint="eastAsia" w:ascii="楷体" w:hAnsi="楷体" w:eastAsia="楷体" w:cs="楷体"/>
          <w:kern w:val="0"/>
          <w:sz w:val="32"/>
          <w:szCs w:val="32"/>
          <w:lang w:bidi="ar"/>
        </w:rPr>
        <w:t>（三）落实教学工作责任制（牵头部门：教务处；配合部门：教学质量监控办公室、各教学单位）</w:t>
      </w:r>
    </w:p>
    <w:p>
      <w:pPr>
        <w:keepNext w:val="0"/>
        <w:keepLines w:val="0"/>
        <w:pageBreakBefore w:val="0"/>
        <w:kinsoku/>
        <w:wordWrap/>
        <w:overflowPunct/>
        <w:topLinePunct w:val="0"/>
        <w:bidi w:val="0"/>
        <w:adjustRightInd w:val="0"/>
        <w:snapToGrid w:val="0"/>
        <w:spacing w:line="570" w:lineRule="exact"/>
        <w:ind w:firstLine="640" w:firstLineChars="200"/>
        <w:jc w:val="both"/>
        <w:textAlignment w:val="auto"/>
        <w:rPr>
          <w:rFonts w:ascii="方正仿宋简体" w:hAnsi="方正仿宋简体" w:eastAsia="方正仿宋简体" w:cs="方正仿宋简体"/>
          <w:kern w:val="0"/>
          <w:sz w:val="32"/>
          <w:szCs w:val="32"/>
          <w:lang w:bidi="ar"/>
        </w:rPr>
      </w:pPr>
      <w:r>
        <w:rPr>
          <w:rFonts w:hint="eastAsia" w:ascii="方正仿宋简体" w:hAnsi="方正仿宋简体" w:eastAsia="方正仿宋简体" w:cs="方正仿宋简体"/>
          <w:kern w:val="0"/>
          <w:sz w:val="32"/>
          <w:szCs w:val="32"/>
          <w:lang w:bidi="ar"/>
        </w:rPr>
        <w:t>建立健全符合应用型高校办学定位的基层教学组织，实现教学中心工作重心下移。建立和完善目标责任体系，切实增强教学管理部门、各教学单位、专兼职教师的教学责任意识，各教学单位的负责人为本教学单位教学工作的第一责任人，要严把教学质量关。建立教学工作问责机制，针对违反教学纪律、教学工作态度不端正、工作状态不投入、工作质量不达标等系列教风、师风问题，要严格按《北海艺术设计学院教学事故认定及处理办法（修订）》（</w:t>
      </w:r>
      <w:r>
        <w:rPr>
          <w:rFonts w:hint="eastAsia" w:ascii="方正仿宋简体" w:eastAsia="方正仿宋简体"/>
          <w:sz w:val="32"/>
          <w:szCs w:val="32"/>
        </w:rPr>
        <w:t>北艺教发〔2021〕47号</w:t>
      </w:r>
      <w:r>
        <w:rPr>
          <w:rFonts w:hint="eastAsia" w:ascii="方正仿宋简体" w:hAnsi="方正仿宋简体" w:eastAsia="方正仿宋简体" w:cs="方正仿宋简体"/>
          <w:kern w:val="0"/>
          <w:sz w:val="32"/>
          <w:szCs w:val="32"/>
          <w:lang w:bidi="ar"/>
        </w:rPr>
        <w:t>）、《北海艺术设计学院教师职业道德考核办法》（</w:t>
      </w:r>
      <w:r>
        <w:rPr>
          <w:rFonts w:hint="eastAsia" w:ascii="方正仿宋简体" w:eastAsia="方正仿宋简体"/>
          <w:sz w:val="32"/>
          <w:szCs w:val="32"/>
        </w:rPr>
        <w:t>北艺党〔2021〕14号</w:t>
      </w:r>
      <w:r>
        <w:rPr>
          <w:rFonts w:hint="eastAsia" w:ascii="方正仿宋简体" w:hAnsi="方正仿宋简体" w:eastAsia="方正仿宋简体" w:cs="方正仿宋简体"/>
          <w:kern w:val="0"/>
          <w:sz w:val="32"/>
          <w:szCs w:val="32"/>
          <w:lang w:bidi="ar"/>
        </w:rPr>
        <w:t>）处理。</w:t>
      </w:r>
    </w:p>
    <w:p>
      <w:pPr>
        <w:keepNext w:val="0"/>
        <w:keepLines w:val="0"/>
        <w:pageBreakBefore w:val="0"/>
        <w:widowControl/>
        <w:kinsoku/>
        <w:wordWrap/>
        <w:overflowPunct/>
        <w:topLinePunct w:val="0"/>
        <w:bidi w:val="0"/>
        <w:spacing w:line="570" w:lineRule="exact"/>
        <w:ind w:firstLine="640" w:firstLineChars="200"/>
        <w:jc w:val="both"/>
        <w:textAlignment w:val="auto"/>
        <w:rPr>
          <w:rFonts w:ascii="黑体" w:hAnsi="黑体" w:eastAsia="黑体" w:cs="黑体"/>
          <w:kern w:val="0"/>
          <w:sz w:val="32"/>
          <w:szCs w:val="32"/>
          <w:lang w:bidi="ar"/>
        </w:rPr>
      </w:pPr>
      <w:r>
        <w:rPr>
          <w:rFonts w:hint="eastAsia" w:ascii="黑体" w:hAnsi="黑体" w:eastAsia="黑体" w:cs="黑体"/>
          <w:kern w:val="0"/>
          <w:sz w:val="32"/>
          <w:szCs w:val="32"/>
          <w:lang w:bidi="ar"/>
        </w:rPr>
        <w:t>六、政策激励教学（牵头部门：人事处、教务处；配合部门：各教学单位）</w:t>
      </w:r>
    </w:p>
    <w:p>
      <w:pPr>
        <w:keepNext w:val="0"/>
        <w:keepLines w:val="0"/>
        <w:pageBreakBefore w:val="0"/>
        <w:widowControl/>
        <w:kinsoku/>
        <w:wordWrap/>
        <w:overflowPunct/>
        <w:topLinePunct w:val="0"/>
        <w:bidi w:val="0"/>
        <w:adjustRightInd w:val="0"/>
        <w:snapToGrid w:val="0"/>
        <w:spacing w:line="570" w:lineRule="exact"/>
        <w:ind w:firstLine="640" w:firstLineChars="200"/>
        <w:jc w:val="both"/>
        <w:textAlignment w:val="auto"/>
        <w:rPr>
          <w:rFonts w:ascii="方正仿宋简体" w:hAnsi="方正仿宋简体" w:eastAsia="方正仿宋简体" w:cs="方正仿宋简体"/>
          <w:kern w:val="0"/>
          <w:sz w:val="32"/>
          <w:szCs w:val="32"/>
          <w:lang w:bidi="ar"/>
        </w:rPr>
      </w:pPr>
      <w:r>
        <w:rPr>
          <w:rFonts w:hint="eastAsia" w:ascii="方正仿宋简体" w:hAnsi="方正仿宋简体" w:eastAsia="方正仿宋简体" w:cs="方正仿宋简体"/>
          <w:kern w:val="0"/>
          <w:sz w:val="32"/>
          <w:szCs w:val="32"/>
          <w:lang w:bidi="ar"/>
        </w:rPr>
        <w:t>学校制定和实施的各项政策措施，要坚持向教学一线倾斜。制定教师教学奖惩制度，将教学工作作为教师职称评聘、绩效考核、推优评先等各方面的重要考核指标，提高教学一线教师待遇，激励教师积极投身教学工作，提升教学水平。学校制定师资队伍建设发展规划，建立师资引进和培养机制，加大引进具有高职称、高学历和行业背景人才的力度，激励和支持中青年教师在职攻读硕士、博士学位，促进青年教师学术研究与国际接轨。</w:t>
      </w:r>
    </w:p>
    <w:p>
      <w:pPr>
        <w:keepNext w:val="0"/>
        <w:keepLines w:val="0"/>
        <w:pageBreakBefore w:val="0"/>
        <w:widowControl/>
        <w:kinsoku/>
        <w:wordWrap/>
        <w:overflowPunct/>
        <w:topLinePunct w:val="0"/>
        <w:bidi w:val="0"/>
        <w:spacing w:line="570" w:lineRule="exact"/>
        <w:ind w:firstLine="640" w:firstLineChars="200"/>
        <w:jc w:val="both"/>
        <w:textAlignment w:val="auto"/>
        <w:rPr>
          <w:rFonts w:ascii="黑体" w:hAnsi="黑体" w:eastAsia="黑体" w:cs="黑体"/>
          <w:kern w:val="0"/>
          <w:sz w:val="32"/>
          <w:szCs w:val="32"/>
          <w:lang w:bidi="ar"/>
        </w:rPr>
      </w:pPr>
      <w:r>
        <w:rPr>
          <w:rFonts w:hint="eastAsia" w:ascii="黑体" w:hAnsi="黑体" w:eastAsia="黑体" w:cs="黑体"/>
          <w:kern w:val="0"/>
          <w:sz w:val="32"/>
          <w:szCs w:val="32"/>
          <w:lang w:bidi="ar"/>
        </w:rPr>
        <w:t>七、经费优先教学（牵头部门：财务处；配合部门：各部门、单位）</w:t>
      </w:r>
    </w:p>
    <w:p>
      <w:pPr>
        <w:keepNext w:val="0"/>
        <w:keepLines w:val="0"/>
        <w:pageBreakBefore w:val="0"/>
        <w:widowControl/>
        <w:kinsoku/>
        <w:wordWrap/>
        <w:overflowPunct/>
        <w:topLinePunct w:val="0"/>
        <w:bidi w:val="0"/>
        <w:spacing w:line="570" w:lineRule="exact"/>
        <w:ind w:firstLine="640" w:firstLineChars="200"/>
        <w:jc w:val="both"/>
        <w:textAlignment w:val="auto"/>
        <w:rPr>
          <w:rFonts w:ascii="方正仿宋简体" w:hAnsi="方正仿宋简体" w:eastAsia="方正仿宋简体" w:cs="方正仿宋简体"/>
          <w:kern w:val="0"/>
          <w:sz w:val="32"/>
          <w:szCs w:val="32"/>
          <w:lang w:bidi="ar"/>
        </w:rPr>
      </w:pPr>
      <w:r>
        <w:rPr>
          <w:rFonts w:hint="eastAsia" w:ascii="方正仿宋简体" w:hAnsi="方正仿宋简体" w:eastAsia="方正仿宋简体" w:cs="方正仿宋简体"/>
          <w:kern w:val="0"/>
          <w:sz w:val="32"/>
          <w:szCs w:val="32"/>
          <w:lang w:bidi="ar"/>
        </w:rPr>
        <w:t>调整经费投入结构，将教学工作作为经费投入的重点，设立教学专项经费，进一步加大教学建设经费投入力度，确保教学日常运行支出占经常性预算内教育事业费拨款与学费收入之和的比例≥13%，且生均年教学日常运行支出≥1200元，保证各项教学经费均达到教育部本科教学合格评估标准，切实保证教学的正常运行、教学仪器设备的购置与维修、各专业教室和实验室的建设、教学研究、图书资料建设和教师进修培训等各项工作的开展。</w:t>
      </w:r>
    </w:p>
    <w:p>
      <w:pPr>
        <w:keepNext w:val="0"/>
        <w:keepLines w:val="0"/>
        <w:pageBreakBefore w:val="0"/>
        <w:widowControl/>
        <w:kinsoku/>
        <w:wordWrap/>
        <w:overflowPunct/>
        <w:topLinePunct w:val="0"/>
        <w:bidi w:val="0"/>
        <w:spacing w:line="570" w:lineRule="exact"/>
        <w:ind w:firstLine="640" w:firstLineChars="200"/>
        <w:jc w:val="both"/>
        <w:textAlignment w:val="auto"/>
        <w:rPr>
          <w:rFonts w:ascii="黑体" w:hAnsi="黑体" w:eastAsia="黑体" w:cs="黑体"/>
          <w:kern w:val="0"/>
          <w:sz w:val="32"/>
          <w:szCs w:val="32"/>
          <w:lang w:bidi="ar"/>
        </w:rPr>
      </w:pPr>
      <w:r>
        <w:rPr>
          <w:rFonts w:hint="eastAsia" w:ascii="黑体" w:hAnsi="黑体" w:eastAsia="黑体" w:cs="黑体"/>
          <w:kern w:val="0"/>
          <w:sz w:val="32"/>
          <w:szCs w:val="32"/>
          <w:lang w:bidi="ar"/>
        </w:rPr>
        <w:t>八、科研促进教学（牵头部门：科研处、教务处；配合部门：各教学单位）</w:t>
      </w:r>
    </w:p>
    <w:p>
      <w:pPr>
        <w:keepNext w:val="0"/>
        <w:keepLines w:val="0"/>
        <w:pageBreakBefore w:val="0"/>
        <w:widowControl/>
        <w:kinsoku/>
        <w:wordWrap/>
        <w:overflowPunct/>
        <w:topLinePunct w:val="0"/>
        <w:bidi w:val="0"/>
        <w:adjustRightInd w:val="0"/>
        <w:snapToGrid w:val="0"/>
        <w:spacing w:line="570" w:lineRule="exact"/>
        <w:ind w:firstLine="640" w:firstLineChars="200"/>
        <w:jc w:val="both"/>
        <w:textAlignment w:val="auto"/>
        <w:rPr>
          <w:rFonts w:ascii="方正仿宋简体" w:hAnsi="方正仿宋简体" w:eastAsia="方正仿宋简体" w:cs="方正仿宋简体"/>
          <w:kern w:val="0"/>
          <w:sz w:val="32"/>
          <w:szCs w:val="32"/>
          <w:lang w:bidi="ar"/>
        </w:rPr>
      </w:pPr>
      <w:r>
        <w:rPr>
          <w:rFonts w:hint="eastAsia" w:ascii="方正仿宋简体" w:hAnsi="方正仿宋简体" w:eastAsia="方正仿宋简体" w:cs="方正仿宋简体"/>
          <w:kern w:val="0"/>
          <w:sz w:val="32"/>
          <w:szCs w:val="32"/>
          <w:lang w:bidi="ar"/>
        </w:rPr>
        <w:t>推进校政企产学研平台建设，加大科研科技投入，建立和完善科研科技激励机制。紧扣国家、自治区和北海市重大产业发展战略部署，加强服务社会经济文化的创意产业平台建设，充分发挥各专业学群效应，探索产、学、研、创一体化发展新模式。通过项目引领，打造一批跨学科、专兼结合的科研技术服务团队，开展一批重点研究项目，围绕项目，加强团队合作，消化吸收学科前沿知识，尽快将本学科的优秀学术成果反映到教学过程中，建设一批优秀教材、精品课程。与此同时，培育一批标志性成果，加强艺术与科学技术的融合，着力提高国家专利尤其是发明专利、实用新型专利的数量与比重，提升专利的实施和应用水平，加速校政企合作创新企业孵化，提升科研成果转化及产业化应用水平，提高服务社会能力，努力在产学研体制机制和产业发展创新上实现突破。</w:t>
      </w:r>
    </w:p>
    <w:p>
      <w:pPr>
        <w:keepNext w:val="0"/>
        <w:keepLines w:val="0"/>
        <w:pageBreakBefore w:val="0"/>
        <w:widowControl/>
        <w:kinsoku/>
        <w:wordWrap/>
        <w:overflowPunct/>
        <w:topLinePunct w:val="0"/>
        <w:bidi w:val="0"/>
        <w:adjustRightInd/>
        <w:snapToGrid/>
        <w:spacing w:line="570" w:lineRule="exact"/>
        <w:ind w:firstLine="640" w:firstLineChars="200"/>
        <w:jc w:val="both"/>
        <w:textAlignment w:val="auto"/>
        <w:rPr>
          <w:rFonts w:ascii="黑体" w:hAnsi="黑体" w:eastAsia="黑体" w:cs="黑体"/>
          <w:kern w:val="0"/>
          <w:sz w:val="32"/>
          <w:szCs w:val="32"/>
          <w:lang w:bidi="ar"/>
        </w:rPr>
      </w:pPr>
      <w:r>
        <w:rPr>
          <w:rFonts w:hint="eastAsia" w:ascii="黑体" w:hAnsi="黑体" w:eastAsia="黑体" w:cs="黑体"/>
          <w:kern w:val="0"/>
          <w:sz w:val="32"/>
          <w:szCs w:val="32"/>
          <w:lang w:bidi="ar"/>
        </w:rPr>
        <w:t>九、设施保障教学</w:t>
      </w:r>
    </w:p>
    <w:p>
      <w:pPr>
        <w:keepNext w:val="0"/>
        <w:keepLines w:val="0"/>
        <w:pageBreakBefore w:val="0"/>
        <w:widowControl/>
        <w:kinsoku/>
        <w:wordWrap/>
        <w:overflowPunct/>
        <w:topLinePunct w:val="0"/>
        <w:bidi w:val="0"/>
        <w:adjustRightInd/>
        <w:snapToGrid/>
        <w:spacing w:line="570" w:lineRule="exact"/>
        <w:ind w:firstLine="640" w:firstLineChars="200"/>
        <w:jc w:val="both"/>
        <w:textAlignment w:val="auto"/>
        <w:rPr>
          <w:rFonts w:ascii="楷体" w:hAnsi="楷体" w:eastAsia="楷体" w:cs="楷体"/>
          <w:kern w:val="0"/>
          <w:sz w:val="32"/>
          <w:szCs w:val="32"/>
          <w:lang w:bidi="ar"/>
        </w:rPr>
      </w:pPr>
      <w:r>
        <w:rPr>
          <w:rFonts w:hint="eastAsia" w:ascii="楷体" w:hAnsi="楷体" w:eastAsia="楷体" w:cs="楷体"/>
          <w:kern w:val="0"/>
          <w:sz w:val="32"/>
          <w:szCs w:val="32"/>
          <w:lang w:bidi="ar"/>
        </w:rPr>
        <w:t>（一）加强实验室和实训基地建设（牵头部门：教务处；配合部门：各教学单位、后勤保障处）</w:t>
      </w:r>
    </w:p>
    <w:p>
      <w:pPr>
        <w:keepNext w:val="0"/>
        <w:keepLines w:val="0"/>
        <w:pageBreakBefore w:val="0"/>
        <w:widowControl/>
        <w:kinsoku/>
        <w:wordWrap/>
        <w:overflowPunct/>
        <w:topLinePunct w:val="0"/>
        <w:bidi w:val="0"/>
        <w:adjustRightInd/>
        <w:snapToGrid/>
        <w:spacing w:line="570" w:lineRule="exact"/>
        <w:ind w:firstLine="640" w:firstLineChars="200"/>
        <w:jc w:val="both"/>
        <w:textAlignment w:val="auto"/>
        <w:rPr>
          <w:rFonts w:ascii="方正仿宋简体" w:hAnsi="方正仿宋简体" w:eastAsia="方正仿宋简体" w:cs="方正仿宋简体"/>
          <w:kern w:val="0"/>
          <w:sz w:val="32"/>
          <w:szCs w:val="32"/>
          <w:lang w:bidi="ar"/>
        </w:rPr>
      </w:pPr>
      <w:r>
        <w:rPr>
          <w:rFonts w:hint="eastAsia" w:ascii="方正仿宋简体" w:hAnsi="方正仿宋简体" w:eastAsia="方正仿宋简体" w:cs="方正仿宋简体"/>
          <w:kern w:val="0"/>
          <w:sz w:val="32"/>
          <w:szCs w:val="32"/>
          <w:lang w:bidi="ar"/>
        </w:rPr>
        <w:t>建设一批校级重点实验室、实习实训基地和实验中心，力争成为自治区级实验教学示范中心。各二级学院要加强产学研合作，加强校外实习基地建设，实现每个专业都有1个以上产学研合作基地。</w:t>
      </w:r>
    </w:p>
    <w:p>
      <w:pPr>
        <w:keepNext w:val="0"/>
        <w:keepLines w:val="0"/>
        <w:pageBreakBefore w:val="0"/>
        <w:widowControl/>
        <w:kinsoku/>
        <w:wordWrap/>
        <w:overflowPunct/>
        <w:topLinePunct w:val="0"/>
        <w:bidi w:val="0"/>
        <w:adjustRightInd/>
        <w:snapToGrid/>
        <w:spacing w:line="570" w:lineRule="exact"/>
        <w:ind w:firstLine="640" w:firstLineChars="200"/>
        <w:jc w:val="both"/>
        <w:textAlignment w:val="auto"/>
        <w:rPr>
          <w:rFonts w:ascii="楷体" w:hAnsi="楷体" w:eastAsia="楷体" w:cs="楷体"/>
          <w:kern w:val="0"/>
          <w:sz w:val="32"/>
          <w:szCs w:val="32"/>
          <w:lang w:bidi="ar"/>
        </w:rPr>
      </w:pPr>
      <w:r>
        <w:rPr>
          <w:rFonts w:hint="eastAsia" w:ascii="楷体" w:hAnsi="楷体" w:eastAsia="楷体" w:cs="楷体"/>
          <w:kern w:val="0"/>
          <w:sz w:val="32"/>
          <w:szCs w:val="32"/>
          <w:lang w:bidi="ar"/>
        </w:rPr>
        <w:t>（二）加强教材与图书资料建设（牵头部门：教务处、图书馆；配合部门：各教学单位）</w:t>
      </w:r>
    </w:p>
    <w:p>
      <w:pPr>
        <w:keepNext w:val="0"/>
        <w:keepLines w:val="0"/>
        <w:pageBreakBefore w:val="0"/>
        <w:widowControl/>
        <w:kinsoku/>
        <w:wordWrap/>
        <w:overflowPunct/>
        <w:topLinePunct w:val="0"/>
        <w:bidi w:val="0"/>
        <w:adjustRightInd/>
        <w:snapToGrid/>
        <w:spacing w:line="570" w:lineRule="exact"/>
        <w:ind w:firstLine="640" w:firstLineChars="200"/>
        <w:jc w:val="both"/>
        <w:textAlignment w:val="auto"/>
        <w:rPr>
          <w:rFonts w:ascii="方正仿宋简体" w:hAnsi="方正仿宋简体" w:eastAsia="方正仿宋简体" w:cs="方正仿宋简体"/>
          <w:kern w:val="0"/>
          <w:sz w:val="32"/>
          <w:szCs w:val="32"/>
          <w:lang w:bidi="ar"/>
        </w:rPr>
      </w:pPr>
      <w:r>
        <w:rPr>
          <w:rFonts w:hint="eastAsia" w:ascii="方正仿宋简体" w:hAnsi="方正仿宋简体" w:eastAsia="方正仿宋简体" w:cs="方正仿宋简体"/>
          <w:kern w:val="0"/>
          <w:sz w:val="32"/>
          <w:szCs w:val="32"/>
          <w:lang w:bidi="ar"/>
        </w:rPr>
        <w:t>建立严格的教材选用审核制度、教材质量监控管理制度，确保选用教材的科学性、先进性和权威性。鼓励教师根据专业课程特点，有计划地编写高质量教材。加大图书资料的购置力度，科学、合理、有针对性地购置适合学科专业发展定位的图书资料；加强图书管理和流通环节，充分提高图书利用率。</w:t>
      </w:r>
    </w:p>
    <w:p>
      <w:pPr>
        <w:keepNext w:val="0"/>
        <w:keepLines w:val="0"/>
        <w:pageBreakBefore w:val="0"/>
        <w:widowControl/>
        <w:kinsoku/>
        <w:wordWrap/>
        <w:overflowPunct/>
        <w:topLinePunct w:val="0"/>
        <w:bidi w:val="0"/>
        <w:adjustRightInd/>
        <w:snapToGrid/>
        <w:spacing w:line="570" w:lineRule="exact"/>
        <w:ind w:firstLine="640" w:firstLineChars="200"/>
        <w:jc w:val="both"/>
        <w:textAlignment w:val="auto"/>
        <w:rPr>
          <w:rFonts w:ascii="楷体" w:hAnsi="楷体" w:eastAsia="楷体" w:cs="楷体"/>
          <w:kern w:val="0"/>
          <w:sz w:val="32"/>
          <w:szCs w:val="32"/>
          <w:lang w:bidi="ar"/>
        </w:rPr>
      </w:pPr>
      <w:r>
        <w:rPr>
          <w:rFonts w:hint="eastAsia" w:ascii="楷体" w:hAnsi="楷体" w:eastAsia="楷体" w:cs="楷体"/>
          <w:kern w:val="0"/>
          <w:sz w:val="32"/>
          <w:szCs w:val="32"/>
          <w:lang w:bidi="ar"/>
        </w:rPr>
        <w:t>（三）推进校园信息化建设（牵头部门：实验与信息化中心；配合部门：各部门、单位）</w:t>
      </w:r>
    </w:p>
    <w:p>
      <w:pPr>
        <w:keepNext w:val="0"/>
        <w:keepLines w:val="0"/>
        <w:pageBreakBefore w:val="0"/>
        <w:kinsoku/>
        <w:wordWrap/>
        <w:overflowPunct/>
        <w:topLinePunct w:val="0"/>
        <w:autoSpaceDE w:val="0"/>
        <w:autoSpaceDN w:val="0"/>
        <w:bidi w:val="0"/>
        <w:adjustRightInd/>
        <w:snapToGrid/>
        <w:spacing w:line="570" w:lineRule="exact"/>
        <w:ind w:firstLine="640" w:firstLineChars="200"/>
        <w:jc w:val="both"/>
        <w:textAlignment w:val="auto"/>
        <w:rPr>
          <w:rFonts w:ascii="方正仿宋简体" w:hAnsi="方正仿宋简体" w:eastAsia="方正仿宋简体" w:cs="方正仿宋简体"/>
          <w:kern w:val="0"/>
          <w:sz w:val="32"/>
          <w:szCs w:val="32"/>
          <w:lang w:bidi="ar"/>
        </w:rPr>
      </w:pPr>
      <w:r>
        <w:rPr>
          <w:rFonts w:hint="eastAsia" w:ascii="方正仿宋简体" w:hAnsi="方正仿宋简体" w:eastAsia="方正仿宋简体" w:cs="方正仿宋简体"/>
          <w:kern w:val="0"/>
          <w:sz w:val="32"/>
          <w:szCs w:val="32"/>
          <w:lang w:bidi="ar"/>
        </w:rPr>
        <w:t>加快学校网络与信息化建设，构建网络教学平台和教学资源库，实现教学资源共建共享；加快完善学校OA办公系统和学工综合系统等项目建设；加快校园无线网络建设；促进信息技术与教育教学的深度融合，推动信息技术条件下的教育教学改革，服务师生需求。</w:t>
      </w:r>
    </w:p>
    <w:p>
      <w:pPr>
        <w:keepNext w:val="0"/>
        <w:keepLines w:val="0"/>
        <w:pageBreakBefore w:val="0"/>
        <w:widowControl/>
        <w:kinsoku/>
        <w:wordWrap/>
        <w:overflowPunct/>
        <w:topLinePunct w:val="0"/>
        <w:bidi w:val="0"/>
        <w:adjustRightInd/>
        <w:snapToGrid/>
        <w:spacing w:line="570" w:lineRule="exact"/>
        <w:ind w:firstLine="640" w:firstLineChars="200"/>
        <w:jc w:val="both"/>
        <w:textAlignment w:val="auto"/>
        <w:rPr>
          <w:rFonts w:ascii="黑体" w:hAnsi="黑体" w:eastAsia="黑体" w:cs="黑体"/>
          <w:kern w:val="0"/>
          <w:sz w:val="32"/>
          <w:szCs w:val="32"/>
          <w:lang w:bidi="ar"/>
        </w:rPr>
      </w:pPr>
      <w:r>
        <w:rPr>
          <w:rFonts w:hint="eastAsia" w:ascii="黑体" w:hAnsi="黑体" w:eastAsia="黑体" w:cs="黑体"/>
          <w:kern w:val="0"/>
          <w:sz w:val="32"/>
          <w:szCs w:val="32"/>
          <w:lang w:bidi="ar"/>
        </w:rPr>
        <w:t>十、管理服务教学（牵头部门：学校办公室；配合部门：各部门、单位）</w:t>
      </w:r>
    </w:p>
    <w:p>
      <w:pPr>
        <w:keepNext w:val="0"/>
        <w:keepLines w:val="0"/>
        <w:pageBreakBefore w:val="0"/>
        <w:widowControl/>
        <w:kinsoku/>
        <w:wordWrap/>
        <w:overflowPunct/>
        <w:topLinePunct w:val="0"/>
        <w:bidi w:val="0"/>
        <w:adjustRightInd/>
        <w:snapToGrid/>
        <w:spacing w:line="570" w:lineRule="exact"/>
        <w:ind w:firstLine="640" w:firstLineChars="200"/>
        <w:jc w:val="both"/>
        <w:textAlignment w:val="auto"/>
        <w:rPr>
          <w:rFonts w:ascii="方正仿宋简体" w:hAnsi="方正仿宋简体" w:eastAsia="方正仿宋简体" w:cs="方正仿宋简体"/>
          <w:kern w:val="0"/>
          <w:sz w:val="32"/>
          <w:szCs w:val="32"/>
          <w:lang w:bidi="ar"/>
        </w:rPr>
      </w:pPr>
      <w:r>
        <w:rPr>
          <w:rFonts w:hint="eastAsia" w:ascii="方正仿宋简体" w:hAnsi="方正仿宋简体" w:eastAsia="方正仿宋简体" w:cs="方正仿宋简体"/>
          <w:kern w:val="0"/>
          <w:sz w:val="32"/>
          <w:szCs w:val="32"/>
          <w:lang w:bidi="ar"/>
        </w:rPr>
        <w:t>各职能部门要有全局观念，自觉落实岗位职责，牢固树立为教学服务的意识，提高工作质量，紧密围绕教学中心地位开展工作，优先办理涉及教学工作的业务，为教学工作的正常运行创造条件。教学管理部门、学生管理部门、教学单位定期组织召开教师座谈会、学生座谈会，了解师生的学习需求。后勤基建部门要认真做好教室和教学设备维护、环境保洁、餐饮服务、宿舍管理、水电供应等保障工作，为全校师生提供良好的教学环境。招生就业办公室要定期开展毕业生就业后续跟踪调查工作，对毕业生就业质量和发展潜力进行跟踪调查、分析，为教学工作调整和就业工作改进提供参考依据。</w:t>
      </w:r>
    </w:p>
    <w:p>
      <w:pPr>
        <w:keepNext w:val="0"/>
        <w:keepLines w:val="0"/>
        <w:pageBreakBefore w:val="0"/>
        <w:widowControl/>
        <w:kinsoku/>
        <w:wordWrap/>
        <w:overflowPunct/>
        <w:topLinePunct w:val="0"/>
        <w:bidi w:val="0"/>
        <w:adjustRightInd/>
        <w:snapToGrid/>
        <w:spacing w:line="570" w:lineRule="exact"/>
        <w:ind w:firstLine="640" w:firstLineChars="200"/>
        <w:jc w:val="both"/>
        <w:textAlignment w:val="auto"/>
        <w:rPr>
          <w:rFonts w:ascii="黑体" w:hAnsi="黑体" w:eastAsia="黑体" w:cs="黑体"/>
          <w:kern w:val="0"/>
          <w:sz w:val="32"/>
          <w:szCs w:val="32"/>
          <w:lang w:bidi="ar"/>
        </w:rPr>
      </w:pPr>
      <w:r>
        <w:rPr>
          <w:rFonts w:hint="eastAsia" w:ascii="黑体" w:hAnsi="黑体" w:eastAsia="黑体" w:cs="黑体"/>
          <w:kern w:val="0"/>
          <w:sz w:val="32"/>
          <w:szCs w:val="32"/>
          <w:lang w:bidi="ar"/>
        </w:rPr>
        <w:t>十一、有关要求</w:t>
      </w:r>
    </w:p>
    <w:p>
      <w:pPr>
        <w:keepNext w:val="0"/>
        <w:keepLines w:val="0"/>
        <w:pageBreakBefore w:val="0"/>
        <w:widowControl/>
        <w:kinsoku/>
        <w:wordWrap/>
        <w:overflowPunct/>
        <w:topLinePunct w:val="0"/>
        <w:bidi w:val="0"/>
        <w:adjustRightInd/>
        <w:snapToGrid/>
        <w:spacing w:line="570" w:lineRule="exact"/>
        <w:ind w:firstLine="640" w:firstLineChars="200"/>
        <w:jc w:val="both"/>
        <w:textAlignment w:val="auto"/>
        <w:rPr>
          <w:rFonts w:ascii="楷体" w:hAnsi="楷体" w:eastAsia="楷体" w:cs="楷体"/>
          <w:kern w:val="0"/>
          <w:sz w:val="32"/>
          <w:szCs w:val="32"/>
          <w:lang w:bidi="ar"/>
        </w:rPr>
      </w:pPr>
      <w:r>
        <w:rPr>
          <w:rFonts w:hint="eastAsia" w:ascii="楷体" w:hAnsi="楷体" w:eastAsia="楷体" w:cs="楷体"/>
          <w:kern w:val="0"/>
          <w:sz w:val="32"/>
          <w:szCs w:val="32"/>
          <w:lang w:bidi="ar"/>
        </w:rPr>
        <w:t>（一）加强学习，提高认识</w:t>
      </w:r>
    </w:p>
    <w:p>
      <w:pPr>
        <w:keepNext w:val="0"/>
        <w:keepLines w:val="0"/>
        <w:pageBreakBefore w:val="0"/>
        <w:widowControl/>
        <w:kinsoku/>
        <w:wordWrap/>
        <w:overflowPunct/>
        <w:topLinePunct w:val="0"/>
        <w:bidi w:val="0"/>
        <w:adjustRightInd/>
        <w:snapToGrid/>
        <w:spacing w:line="570" w:lineRule="exact"/>
        <w:ind w:firstLine="640" w:firstLineChars="200"/>
        <w:jc w:val="both"/>
        <w:textAlignment w:val="auto"/>
        <w:rPr>
          <w:rFonts w:ascii="方正仿宋简体" w:hAnsi="方正仿宋简体" w:eastAsia="方正仿宋简体" w:cs="方正仿宋简体"/>
          <w:kern w:val="0"/>
          <w:sz w:val="32"/>
          <w:szCs w:val="32"/>
          <w:lang w:bidi="ar"/>
        </w:rPr>
      </w:pPr>
      <w:r>
        <w:rPr>
          <w:rFonts w:hint="eastAsia" w:ascii="方正仿宋简体" w:hAnsi="方正仿宋简体" w:eastAsia="方正仿宋简体" w:cs="方正仿宋简体"/>
          <w:kern w:val="0"/>
          <w:sz w:val="32"/>
          <w:szCs w:val="32"/>
          <w:lang w:bidi="ar"/>
        </w:rPr>
        <w:t>教学工作是学校的中心工作，直接影响到学校人才培养的质量和学校的发展。学校各级领导干部和全体师生员工必须充分认识教学工作的重要性，深入学习上级和学校文件精神，提高认识，切实树立以教学工作为中心的思想。</w:t>
      </w:r>
    </w:p>
    <w:p>
      <w:pPr>
        <w:keepNext w:val="0"/>
        <w:keepLines w:val="0"/>
        <w:pageBreakBefore w:val="0"/>
        <w:widowControl/>
        <w:kinsoku/>
        <w:wordWrap/>
        <w:overflowPunct/>
        <w:topLinePunct w:val="0"/>
        <w:bidi w:val="0"/>
        <w:adjustRightInd/>
        <w:snapToGrid/>
        <w:spacing w:line="570" w:lineRule="exact"/>
        <w:ind w:firstLine="640" w:firstLineChars="200"/>
        <w:jc w:val="both"/>
        <w:textAlignment w:val="auto"/>
        <w:rPr>
          <w:rFonts w:ascii="楷体" w:hAnsi="楷体" w:eastAsia="楷体" w:cs="楷体"/>
          <w:kern w:val="0"/>
          <w:sz w:val="32"/>
          <w:szCs w:val="32"/>
          <w:lang w:bidi="ar"/>
        </w:rPr>
      </w:pPr>
      <w:r>
        <w:rPr>
          <w:rFonts w:hint="eastAsia" w:ascii="楷体" w:hAnsi="楷体" w:eastAsia="楷体" w:cs="楷体"/>
          <w:kern w:val="0"/>
          <w:sz w:val="32"/>
          <w:szCs w:val="32"/>
          <w:lang w:bidi="ar"/>
        </w:rPr>
        <w:t>（二）真抓实干，提高质量</w:t>
      </w:r>
    </w:p>
    <w:p>
      <w:pPr>
        <w:keepNext w:val="0"/>
        <w:keepLines w:val="0"/>
        <w:pageBreakBefore w:val="0"/>
        <w:kinsoku/>
        <w:wordWrap/>
        <w:overflowPunct/>
        <w:topLinePunct w:val="0"/>
        <w:autoSpaceDE w:val="0"/>
        <w:autoSpaceDN w:val="0"/>
        <w:bidi w:val="0"/>
        <w:adjustRightInd/>
        <w:snapToGrid/>
        <w:spacing w:line="570" w:lineRule="exact"/>
        <w:ind w:firstLine="640" w:firstLineChars="200"/>
        <w:jc w:val="both"/>
        <w:textAlignment w:val="auto"/>
        <w:rPr>
          <w:rFonts w:ascii="方正仿宋简体" w:hAnsi="方正仿宋简体" w:eastAsia="方正仿宋简体" w:cs="方正仿宋简体"/>
          <w:kern w:val="0"/>
          <w:sz w:val="32"/>
          <w:szCs w:val="32"/>
          <w:lang w:bidi="ar"/>
        </w:rPr>
      </w:pPr>
      <w:r>
        <w:rPr>
          <w:rFonts w:hint="eastAsia" w:ascii="方正仿宋简体" w:hAnsi="方正仿宋简体" w:eastAsia="方正仿宋简体" w:cs="方正仿宋简体"/>
          <w:kern w:val="0"/>
          <w:sz w:val="32"/>
          <w:szCs w:val="32"/>
          <w:lang w:bidi="ar"/>
        </w:rPr>
        <w:t>学校办公室、教务处牵头，定期召开部门联席会议并形成机制，加大部门协同力度，落实教学中心地位。各单位、部门要严格按照学校统一部署，以提高教学质量为着力点，切实落实各项教学保障制度。全体教职工要践行教书育人的本分，不断提高自己的思想政治素质、职业道德素养、专业知识技能和教育教学水平，切实提高人才培养质量，把教学工作抓出成效。教学质量监控办公室要定期组织开展师生对学校教学工作及管理服务教学工作的满意度调查，为学校各项工作的改进提供参考。</w:t>
      </w:r>
    </w:p>
    <w:p>
      <w:pPr>
        <w:keepNext w:val="0"/>
        <w:keepLines w:val="0"/>
        <w:pageBreakBefore w:val="0"/>
        <w:widowControl/>
        <w:kinsoku/>
        <w:wordWrap/>
        <w:overflowPunct/>
        <w:topLinePunct w:val="0"/>
        <w:bidi w:val="0"/>
        <w:spacing w:line="570" w:lineRule="exact"/>
        <w:ind w:firstLine="640" w:firstLineChars="200"/>
        <w:jc w:val="both"/>
        <w:textAlignment w:val="auto"/>
        <w:rPr>
          <w:rFonts w:ascii="楷体" w:hAnsi="楷体" w:eastAsia="楷体" w:cs="楷体"/>
          <w:kern w:val="0"/>
          <w:sz w:val="32"/>
          <w:szCs w:val="32"/>
          <w:lang w:bidi="ar"/>
        </w:rPr>
      </w:pPr>
      <w:r>
        <w:rPr>
          <w:rFonts w:hint="eastAsia" w:ascii="楷体" w:hAnsi="楷体" w:eastAsia="楷体" w:cs="楷体"/>
          <w:kern w:val="0"/>
          <w:sz w:val="32"/>
          <w:szCs w:val="32"/>
          <w:lang w:bidi="ar"/>
        </w:rPr>
        <w:t>（三）营造人才培养的良好氛围</w:t>
      </w:r>
    </w:p>
    <w:p>
      <w:pPr>
        <w:keepNext w:val="0"/>
        <w:keepLines w:val="0"/>
        <w:pageBreakBefore w:val="0"/>
        <w:widowControl/>
        <w:kinsoku/>
        <w:wordWrap/>
        <w:overflowPunct/>
        <w:topLinePunct w:val="0"/>
        <w:bidi w:val="0"/>
        <w:spacing w:line="570" w:lineRule="exact"/>
        <w:ind w:firstLine="640" w:firstLineChars="200"/>
        <w:jc w:val="both"/>
        <w:textAlignment w:val="auto"/>
        <w:rPr>
          <w:sz w:val="32"/>
          <w:szCs w:val="32"/>
        </w:rPr>
      </w:pPr>
      <w:r>
        <w:rPr>
          <w:rFonts w:hint="eastAsia" w:ascii="方正仿宋简体" w:hAnsi="方正仿宋简体" w:eastAsia="方正仿宋简体" w:cs="方正仿宋简体"/>
          <w:kern w:val="0"/>
          <w:sz w:val="32"/>
          <w:szCs w:val="32"/>
          <w:lang w:bidi="ar"/>
        </w:rPr>
        <w:t>加强校园文化建设，利用舆论宣传阵地，推动良好的校风、教风和学风建设。利用学校官网、微信公众平台、广播、宣传栏、主流媒体等各类宣传平台，及时宣传学校教学建设与改革发展的新思路、新举措和新成绩，宣传教育教学理论研究和实践的新成果，宣传教书育人的典型事迹，营造人人关心教学、一切服务教学、以教学为中心的学校氛围。</w:t>
      </w:r>
    </w:p>
    <w:sectPr>
      <w:footerReference r:id="rId3" w:type="default"/>
      <w:pgSz w:w="11906" w:h="16838"/>
      <w:pgMar w:top="1701" w:right="1587" w:bottom="1701"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1Zjc5ZDhiYjgyZDdjZjU3MmM4MTRhYzI0YmNkZmIifQ=="/>
  </w:docVars>
  <w:rsids>
    <w:rsidRoot w:val="00D64753"/>
    <w:rsid w:val="00263C57"/>
    <w:rsid w:val="00560561"/>
    <w:rsid w:val="005D5393"/>
    <w:rsid w:val="005E5E10"/>
    <w:rsid w:val="008A3F57"/>
    <w:rsid w:val="00C3156E"/>
    <w:rsid w:val="00C71DBE"/>
    <w:rsid w:val="00D64753"/>
    <w:rsid w:val="00DC0CE9"/>
    <w:rsid w:val="00F23464"/>
    <w:rsid w:val="012C6E8B"/>
    <w:rsid w:val="02296E92"/>
    <w:rsid w:val="03215DBB"/>
    <w:rsid w:val="0D49150B"/>
    <w:rsid w:val="0F207E9C"/>
    <w:rsid w:val="11407D54"/>
    <w:rsid w:val="11CC1466"/>
    <w:rsid w:val="18F02060"/>
    <w:rsid w:val="19863E24"/>
    <w:rsid w:val="1B8F343F"/>
    <w:rsid w:val="1C8431EB"/>
    <w:rsid w:val="1D091942"/>
    <w:rsid w:val="1D61352C"/>
    <w:rsid w:val="1FF71F26"/>
    <w:rsid w:val="205B24B5"/>
    <w:rsid w:val="214B2529"/>
    <w:rsid w:val="26C30DB4"/>
    <w:rsid w:val="27B92FAD"/>
    <w:rsid w:val="28AA3FD9"/>
    <w:rsid w:val="29363ABF"/>
    <w:rsid w:val="2BB05DAB"/>
    <w:rsid w:val="316513E5"/>
    <w:rsid w:val="319E4A9E"/>
    <w:rsid w:val="36996C83"/>
    <w:rsid w:val="36C56482"/>
    <w:rsid w:val="38A10829"/>
    <w:rsid w:val="3BA24FE4"/>
    <w:rsid w:val="3FB84DD6"/>
    <w:rsid w:val="40A77E98"/>
    <w:rsid w:val="40ED6D01"/>
    <w:rsid w:val="42B0069A"/>
    <w:rsid w:val="464473C4"/>
    <w:rsid w:val="4E5C1022"/>
    <w:rsid w:val="52000202"/>
    <w:rsid w:val="52BB083C"/>
    <w:rsid w:val="53FF2B7C"/>
    <w:rsid w:val="542400B0"/>
    <w:rsid w:val="56D71B8E"/>
    <w:rsid w:val="575431DF"/>
    <w:rsid w:val="581A350E"/>
    <w:rsid w:val="59C32CBE"/>
    <w:rsid w:val="59F667CF"/>
    <w:rsid w:val="5D942587"/>
    <w:rsid w:val="5E8A398A"/>
    <w:rsid w:val="63D330CD"/>
    <w:rsid w:val="653F727C"/>
    <w:rsid w:val="65DD6A95"/>
    <w:rsid w:val="6B39476E"/>
    <w:rsid w:val="6D8F4B19"/>
    <w:rsid w:val="71FB452B"/>
    <w:rsid w:val="73FC4832"/>
    <w:rsid w:val="7456013E"/>
    <w:rsid w:val="77F263D0"/>
    <w:rsid w:val="788039DC"/>
    <w:rsid w:val="7B1F4F3B"/>
    <w:rsid w:val="7CC51928"/>
    <w:rsid w:val="7EED7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iPriority="0" w:name="header"/>
    <w:lsdException w:qFormat="1"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qFormat/>
    <w:uiPriority w:val="0"/>
    <w:pPr>
      <w:jc w:val="left"/>
    </w:pPr>
  </w:style>
  <w:style w:type="paragraph" w:styleId="3">
    <w:name w:val="Balloon Text"/>
    <w:basedOn w:val="1"/>
    <w:link w:val="12"/>
    <w:qFormat/>
    <w:uiPriority w:val="0"/>
    <w:rPr>
      <w:sz w:val="18"/>
      <w:szCs w:val="18"/>
    </w:rPr>
  </w:style>
  <w:style w:type="paragraph" w:styleId="4">
    <w:name w:val="footer"/>
    <w:basedOn w:val="1"/>
    <w:semiHidden/>
    <w:unhideWhenUsed/>
    <w:qFormat/>
    <w:uiPriority w:val="0"/>
    <w:pPr>
      <w:tabs>
        <w:tab w:val="center" w:pos="4153"/>
        <w:tab w:val="right" w:pos="8306"/>
      </w:tabs>
      <w:snapToGrid w:val="0"/>
      <w:jc w:val="left"/>
    </w:pPr>
    <w:rPr>
      <w:sz w:val="18"/>
    </w:rPr>
  </w:style>
  <w:style w:type="paragraph" w:styleId="5">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annotation subject"/>
    <w:basedOn w:val="2"/>
    <w:next w:val="2"/>
    <w:link w:val="11"/>
    <w:qFormat/>
    <w:uiPriority w:val="0"/>
    <w:rPr>
      <w:b/>
      <w:bCs/>
    </w:rPr>
  </w:style>
  <w:style w:type="character" w:styleId="9">
    <w:name w:val="annotation reference"/>
    <w:basedOn w:val="8"/>
    <w:qFormat/>
    <w:uiPriority w:val="0"/>
    <w:rPr>
      <w:sz w:val="21"/>
      <w:szCs w:val="21"/>
    </w:rPr>
  </w:style>
  <w:style w:type="character" w:customStyle="1" w:styleId="10">
    <w:name w:val="批注文字 字符"/>
    <w:basedOn w:val="8"/>
    <w:link w:val="2"/>
    <w:qFormat/>
    <w:uiPriority w:val="0"/>
    <w:rPr>
      <w:kern w:val="2"/>
      <w:sz w:val="21"/>
      <w:szCs w:val="24"/>
    </w:rPr>
  </w:style>
  <w:style w:type="character" w:customStyle="1" w:styleId="11">
    <w:name w:val="批注主题 字符"/>
    <w:basedOn w:val="10"/>
    <w:link w:val="6"/>
    <w:qFormat/>
    <w:uiPriority w:val="0"/>
    <w:rPr>
      <w:b/>
      <w:bCs/>
      <w:kern w:val="2"/>
      <w:sz w:val="21"/>
      <w:szCs w:val="24"/>
    </w:rPr>
  </w:style>
  <w:style w:type="character" w:customStyle="1" w:styleId="12">
    <w:name w:val="批注框文本 字符"/>
    <w:basedOn w:val="8"/>
    <w:link w:val="3"/>
    <w:qFormat/>
    <w:uiPriority w:val="0"/>
    <w:rPr>
      <w:kern w:val="2"/>
      <w:sz w:val="18"/>
      <w:szCs w:val="18"/>
    </w:rPr>
  </w:style>
  <w:style w:type="paragraph" w:customStyle="1" w:styleId="13">
    <w:name w:val="Revision"/>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6335</Words>
  <Characters>6378</Characters>
  <Lines>44</Lines>
  <Paragraphs>12</Paragraphs>
  <TotalTime>2</TotalTime>
  <ScaleCrop>false</ScaleCrop>
  <LinksUpToDate>false</LinksUpToDate>
  <CharactersWithSpaces>6391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你条蕉</cp:lastModifiedBy>
  <cp:lastPrinted>2022-05-16T05:15:00Z</cp:lastPrinted>
  <dcterms:modified xsi:type="dcterms:W3CDTF">2022-05-16T09:34:12Z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3949EE25CBEB4ACD9BC6A7938A6566A0</vt:lpwstr>
  </property>
</Properties>
</file>