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54"/>
        <w:ind w:left="229"/>
      </w:pPr>
      <w:r>
        <w:t>附件 4</w:t>
      </w:r>
    </w:p>
    <w:p>
      <w:pPr>
        <w:pStyle w:val="2"/>
        <w:rPr>
          <w:sz w:val="20"/>
        </w:rPr>
      </w:pPr>
      <w:r>
        <w:drawing>
          <wp:anchor distT="0" distB="0" distL="0" distR="0" simplePos="0" relativeHeight="251660288" behindDoc="0" locked="0" layoutInCell="1" allowOverlap="1">
            <wp:simplePos x="0" y="0"/>
            <wp:positionH relativeFrom="page">
              <wp:posOffset>2315210</wp:posOffset>
            </wp:positionH>
            <wp:positionV relativeFrom="paragraph">
              <wp:posOffset>318135</wp:posOffset>
            </wp:positionV>
            <wp:extent cx="3075305" cy="332105"/>
            <wp:effectExtent l="0" t="0" r="0" b="0"/>
            <wp:wrapTopAndBottom/>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3.png"/>
                    <pic:cNvPicPr>
                      <a:picLocks noChangeAspect="1"/>
                    </pic:cNvPicPr>
                  </pic:nvPicPr>
                  <pic:blipFill>
                    <a:blip r:embed="rId5" cstate="print"/>
                    <a:stretch>
                      <a:fillRect/>
                    </a:stretch>
                  </pic:blipFill>
                  <pic:spPr>
                    <a:xfrm>
                      <a:off x="0" y="0"/>
                      <a:ext cx="3075178" cy="332231"/>
                    </a:xfrm>
                    <a:prstGeom prst="rect">
                      <a:avLst/>
                    </a:prstGeom>
                  </pic:spPr>
                </pic:pic>
              </a:graphicData>
            </a:graphic>
          </wp:anchor>
        </w:drawing>
      </w:r>
    </w:p>
    <w:p>
      <w:pPr>
        <w:pStyle w:val="2"/>
        <w:spacing w:before="6" w:after="156" w:afterLines="50"/>
        <w:rPr>
          <w:sz w:val="20"/>
        </w:rPr>
      </w:pPr>
    </w:p>
    <w:p>
      <w:pPr>
        <w:pStyle w:val="2"/>
        <w:keepNext w:val="0"/>
        <w:keepLines w:val="0"/>
        <w:pageBreakBefore w:val="0"/>
        <w:widowControl w:val="0"/>
        <w:kinsoku/>
        <w:wordWrap/>
        <w:overflowPunct/>
        <w:topLinePunct w:val="0"/>
        <w:autoSpaceDE w:val="0"/>
        <w:autoSpaceDN w:val="0"/>
        <w:bidi w:val="0"/>
        <w:adjustRightInd/>
        <w:snapToGrid/>
        <w:spacing w:line="570" w:lineRule="exact"/>
        <w:ind w:firstLine="640" w:firstLineChars="200"/>
        <w:jc w:val="both"/>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一、两段课堂实录视频，分别由申报负责人及团队成员（自行指定）各自录制一段完成，如无课程团队，则由负责人录制两段视频。每段视频应是完整的一个课时的课堂实录，实录视频要清楚的呈现师生活动。授课时长在40—45分钟之间。教学视频录制时间应在2021年1月1日之后。</w:t>
      </w:r>
    </w:p>
    <w:p>
      <w:pPr>
        <w:pStyle w:val="2"/>
        <w:keepNext w:val="0"/>
        <w:keepLines w:val="0"/>
        <w:pageBreakBefore w:val="0"/>
        <w:widowControl w:val="0"/>
        <w:kinsoku/>
        <w:wordWrap/>
        <w:overflowPunct/>
        <w:topLinePunct w:val="0"/>
        <w:autoSpaceDE w:val="0"/>
        <w:autoSpaceDN w:val="0"/>
        <w:bidi w:val="0"/>
        <w:adjustRightInd/>
        <w:snapToGrid/>
        <w:spacing w:line="570" w:lineRule="exact"/>
        <w:ind w:firstLine="640" w:firstLineChars="200"/>
        <w:jc w:val="both"/>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二、图像要清晰。课例拍摄须采用专用摄像设备，双机位或多机位录制。在教学中师生使用的电子设备（如交互式电子白板、互动电视、师/生使用的电脑及移动终端、AR/VR设备等）上的图像信号需单独采集或录制。</w:t>
      </w:r>
    </w:p>
    <w:p>
      <w:pPr>
        <w:pStyle w:val="2"/>
        <w:keepNext w:val="0"/>
        <w:keepLines w:val="0"/>
        <w:pageBreakBefore w:val="0"/>
        <w:widowControl w:val="0"/>
        <w:kinsoku/>
        <w:wordWrap/>
        <w:overflowPunct/>
        <w:topLinePunct w:val="0"/>
        <w:autoSpaceDE w:val="0"/>
        <w:autoSpaceDN w:val="0"/>
        <w:bidi w:val="0"/>
        <w:adjustRightInd/>
        <w:snapToGrid/>
        <w:spacing w:line="570" w:lineRule="exact"/>
        <w:ind w:firstLine="640" w:firstLineChars="200"/>
        <w:jc w:val="both"/>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三、用摄像机附带麦克风或专用拾音设备采集声音，确保声音清楚、洪亮。</w:t>
      </w:r>
    </w:p>
    <w:p>
      <w:pPr>
        <w:pStyle w:val="2"/>
        <w:keepNext w:val="0"/>
        <w:keepLines w:val="0"/>
        <w:pageBreakBefore w:val="0"/>
        <w:widowControl w:val="0"/>
        <w:kinsoku/>
        <w:wordWrap/>
        <w:overflowPunct/>
        <w:topLinePunct w:val="0"/>
        <w:autoSpaceDE w:val="0"/>
        <w:autoSpaceDN w:val="0"/>
        <w:bidi w:val="0"/>
        <w:adjustRightInd/>
        <w:snapToGrid/>
        <w:spacing w:line="570" w:lineRule="exact"/>
        <w:ind w:firstLine="640" w:firstLineChars="200"/>
        <w:jc w:val="both"/>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四、视频编辑格式。对多个摄像机拍摄的视频内容及交互式电子设备采集到的内容进行编辑，将多路视频文件编辑合成为一个视频文件，制作完成的视频文件要求格式为MP4，采用H.264/AVC（MPEG—4Part10）编码格式压缩；分辨率为1280x720（高清16:9拍摄），码率为1024Kbps（1Mbps），大小控制在500MB以内。</w:t>
      </w:r>
    </w:p>
    <w:p>
      <w:pPr>
        <w:pStyle w:val="2"/>
        <w:keepNext w:val="0"/>
        <w:keepLines w:val="0"/>
        <w:pageBreakBefore w:val="0"/>
        <w:widowControl w:val="0"/>
        <w:kinsoku/>
        <w:wordWrap/>
        <w:overflowPunct/>
        <w:topLinePunct w:val="0"/>
        <w:autoSpaceDE w:val="0"/>
        <w:autoSpaceDN w:val="0"/>
        <w:bidi w:val="0"/>
        <w:adjustRightInd/>
        <w:snapToGrid/>
        <w:spacing w:line="570" w:lineRule="exact"/>
        <w:ind w:firstLine="640" w:firstLineChars="200"/>
        <w:jc w:val="both"/>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五、课程简介。位于视频录像片头前，须授课教师本人对教学信息介绍视频，时长3分钟左右。内容包括：教师姓名、单位、课名、教学内容与思政元素融合的简单介绍。</w:t>
      </w:r>
    </w:p>
    <w:p>
      <w:pPr>
        <w:pStyle w:val="2"/>
        <w:keepNext w:val="0"/>
        <w:keepLines w:val="0"/>
        <w:pageBreakBefore w:val="0"/>
        <w:widowControl w:val="0"/>
        <w:kinsoku/>
        <w:wordWrap/>
        <w:overflowPunct/>
        <w:topLinePunct w:val="0"/>
        <w:autoSpaceDE w:val="0"/>
        <w:autoSpaceDN w:val="0"/>
        <w:bidi w:val="0"/>
        <w:adjustRightInd/>
        <w:snapToGrid/>
        <w:spacing w:line="570" w:lineRule="exact"/>
        <w:ind w:firstLine="640" w:firstLineChars="200"/>
        <w:jc w:val="both"/>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六、视频录像片头。在课例简介后，时长5秒，蓝底白字，应包含“2022年北海艺术设计学院课程思政示范课展示”、教师姓名、二级学院（部）名称及学科、年级、题目、教材版本等信息。</w:t>
      </w:r>
    </w:p>
    <w:p>
      <w:pPr>
        <w:pStyle w:val="2"/>
        <w:spacing w:line="326" w:lineRule="auto"/>
        <w:ind w:firstLine="640"/>
        <w:rPr>
          <w:sz w:val="28"/>
          <w:szCs w:val="28"/>
        </w:rPr>
      </w:pPr>
      <w:bookmarkStart w:id="0" w:name="_GoBack"/>
      <w:bookmarkEnd w:id="0"/>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3579BFB-D534-43ED-8FD9-0BD3B8B56777}"/>
  </w:font>
  <w:font w:name="Arial">
    <w:panose1 w:val="020B0604020202020204"/>
    <w:charset w:val="01"/>
    <w:family w:val="swiss"/>
    <w:pitch w:val="default"/>
    <w:sig w:usb0="E0002EFF" w:usb1="C000785B" w:usb2="00000009" w:usb3="00000000" w:csb0="400001FF" w:csb1="FFFF0000"/>
    <w:embedRegular r:id="rId2" w:fontKey="{0EA1FAEC-BF38-4DC2-AE7A-171521FE3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EA394835-6460-4465-9698-E5961697DC38}"/>
  </w:font>
  <w:font w:name="Symbol">
    <w:panose1 w:val="05050102010706020507"/>
    <w:charset w:val="02"/>
    <w:family w:val="roman"/>
    <w:pitch w:val="default"/>
    <w:sig w:usb0="00000000" w:usb1="00000000" w:usb2="00000000" w:usb3="00000000" w:csb0="80000000" w:csb1="00000000"/>
    <w:embedRegular r:id="rId4" w:fontKey="{0A21DB97-3579-48D8-9D36-8C8CEFEA0E19}"/>
  </w:font>
  <w:font w:name="Calibri">
    <w:panose1 w:val="020F0502020204030204"/>
    <w:charset w:val="00"/>
    <w:family w:val="swiss"/>
    <w:pitch w:val="default"/>
    <w:sig w:usb0="E4002EFF" w:usb1="C000247B" w:usb2="00000009" w:usb3="00000000" w:csb0="200001FF" w:csb1="00000000"/>
    <w:embedRegular r:id="rId5" w:fontKey="{2616463C-9B19-4E85-9431-30C471019FE3}"/>
  </w:font>
  <w:font w:name="等线">
    <w:panose1 w:val="02010600030101010101"/>
    <w:charset w:val="86"/>
    <w:family w:val="auto"/>
    <w:pitch w:val="default"/>
    <w:sig w:usb0="A00002BF" w:usb1="38CF7CFA" w:usb2="00000016" w:usb3="00000000" w:csb0="0004000F" w:csb1="00000000"/>
    <w:embedRegular r:id="rId6" w:fontKey="{B0FD0460-B3DE-430D-82CD-B92559BACCAE}"/>
  </w:font>
  <w:font w:name="方正仿宋简体">
    <w:panose1 w:val="02010601030101010101"/>
    <w:charset w:val="86"/>
    <w:family w:val="auto"/>
    <w:pitch w:val="default"/>
    <w:sig w:usb0="00000001" w:usb1="080E0000" w:usb2="00000000" w:usb3="00000000" w:csb0="00040000" w:csb1="00000000"/>
    <w:embedRegular r:id="rId7" w:fontKey="{74D74109-0E79-4D9F-91B3-374E5EAFB535}"/>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embedRegular r:id="rId8" w:fontKey="{E9798622-7732-4E44-9824-8459380B35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09B"/>
    <w:rsid w:val="002C1824"/>
    <w:rsid w:val="00432C95"/>
    <w:rsid w:val="0052049C"/>
    <w:rsid w:val="00723036"/>
    <w:rsid w:val="00C64057"/>
    <w:rsid w:val="00E60F57"/>
    <w:rsid w:val="00EE509B"/>
    <w:rsid w:val="103D0C49"/>
    <w:rsid w:val="57E82398"/>
    <w:rsid w:val="7A6C29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宋体" w:hAnsi="宋体" w:eastAsia="宋体" w:cs="宋体"/>
      <w:kern w:val="0"/>
      <w:sz w:val="22"/>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ody Text"/>
    <w:basedOn w:val="1"/>
    <w:link w:val="7"/>
    <w:qFormat/>
    <w:uiPriority w:val="1"/>
    <w:rPr>
      <w:sz w:val="32"/>
      <w:szCs w:val="32"/>
    </w:rPr>
  </w:style>
  <w:style w:type="paragraph" w:styleId="3">
    <w:name w:val="footer"/>
    <w:basedOn w:val="1"/>
    <w:link w:val="9"/>
    <w:unhideWhenUsed/>
    <w:uiPriority w:val="99"/>
    <w:pPr>
      <w:tabs>
        <w:tab w:val="center" w:pos="4153"/>
        <w:tab w:val="right" w:pos="8306"/>
      </w:tabs>
      <w:snapToGrid w:val="0"/>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正文文本 字符"/>
    <w:basedOn w:val="6"/>
    <w:link w:val="2"/>
    <w:uiPriority w:val="1"/>
    <w:rPr>
      <w:rFonts w:ascii="宋体" w:hAnsi="宋体" w:eastAsia="宋体" w:cs="宋体"/>
      <w:kern w:val="0"/>
      <w:sz w:val="32"/>
      <w:szCs w:val="32"/>
    </w:rPr>
  </w:style>
  <w:style w:type="character" w:customStyle="1" w:styleId="8">
    <w:name w:val="页眉 字符"/>
    <w:basedOn w:val="6"/>
    <w:link w:val="4"/>
    <w:uiPriority w:val="99"/>
    <w:rPr>
      <w:rFonts w:ascii="宋体" w:hAnsi="宋体" w:eastAsia="宋体" w:cs="宋体"/>
      <w:kern w:val="0"/>
      <w:sz w:val="18"/>
      <w:szCs w:val="18"/>
    </w:rPr>
  </w:style>
  <w:style w:type="character" w:customStyle="1" w:styleId="9">
    <w:name w:val="页脚 字符"/>
    <w:basedOn w:val="6"/>
    <w:link w:val="3"/>
    <w:uiPriority w:val="99"/>
    <w:rPr>
      <w:rFonts w:ascii="宋体" w:hAnsi="宋体" w:eastAsia="宋体" w:cs="宋体"/>
      <w:kern w:val="0"/>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92</Words>
  <Characters>530</Characters>
  <Lines>4</Lines>
  <Paragraphs>1</Paragraphs>
  <TotalTime>3</TotalTime>
  <ScaleCrop>false</ScaleCrop>
  <LinksUpToDate>false</LinksUpToDate>
  <CharactersWithSpaces>621</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2021-11-12T10:12:00Z</dcterms:created>
  <dc:creator>Administrator</dc:creator>
  <cp:lastModifiedBy>暴躁老爹</cp:lastModifiedBy>
  <cp:lastPrinted>2021-11-22T03:56:00Z</cp:lastPrinted>
  <dcterms:modified xsi:type="dcterms:W3CDTF">2021-11-26T08:21:37Z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4F003C2509A54482BCBFAB259EDD3CE7</vt:lpwstr>
  </property>
  <property fmtid="{D5CDD505-2E9C-101B-9397-08002B2CF9AE}" pid="4" name="KSOSaveFontToCloudKey">
    <vt:lpwstr>286736687_embed</vt:lpwstr>
  </property>
</Properties>
</file>